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A92" w14:textId="78A32AA9" w:rsidR="00403121" w:rsidRPr="00403121" w:rsidRDefault="00403121" w:rsidP="00403121">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3035BA">
        <w:rPr>
          <w:rFonts w:ascii="Arial" w:hAnsi="Arial" w:cs="Arial"/>
          <w:b/>
          <w:sz w:val="28"/>
        </w:rPr>
        <w:t>6</w:t>
      </w:r>
      <w:r w:rsidR="00CB3102">
        <w:rPr>
          <w:rFonts w:ascii="Arial" w:hAnsi="Arial" w:cs="Arial"/>
          <w:b/>
          <w:sz w:val="28"/>
        </w:rPr>
        <w:t>bis</w:t>
      </w:r>
      <w:r w:rsidRPr="00403121">
        <w:rPr>
          <w:rFonts w:ascii="Arial" w:hAnsi="Arial" w:cs="Arial"/>
          <w:b/>
          <w:sz w:val="28"/>
        </w:rPr>
        <w:tab/>
        <w:t>R1-</w:t>
      </w:r>
      <w:r w:rsidR="00D02BC5" w:rsidRPr="00403121">
        <w:rPr>
          <w:rFonts w:ascii="Arial" w:hAnsi="Arial" w:cs="Arial"/>
          <w:b/>
          <w:sz w:val="28"/>
        </w:rPr>
        <w:t>1</w:t>
      </w:r>
      <w:r w:rsidR="00E72FD0" w:rsidRPr="00E72FD0">
        <w:rPr>
          <w:rFonts w:ascii="Arial" w:hAnsi="Arial" w:cs="Arial" w:hint="eastAsia"/>
          <w:b/>
          <w:sz w:val="28"/>
        </w:rPr>
        <w:t>90</w:t>
      </w:r>
      <w:r w:rsidR="00C34512">
        <w:rPr>
          <w:rFonts w:ascii="Arial" w:hAnsi="Arial" w:cs="Arial"/>
          <w:b/>
          <w:sz w:val="28"/>
        </w:rPr>
        <w:t>4526</w:t>
      </w:r>
    </w:p>
    <w:p w14:paraId="023D04E1" w14:textId="6867585A" w:rsidR="00ED3C1A" w:rsidRPr="009513AC" w:rsidRDefault="00ED3C1A" w:rsidP="00ED3C1A">
      <w:pPr>
        <w:tabs>
          <w:tab w:val="center" w:pos="4536"/>
          <w:tab w:val="right" w:pos="9072"/>
        </w:tabs>
        <w:rPr>
          <w:rFonts w:ascii="Arial" w:eastAsia="MS Mincho" w:hAnsi="Arial" w:cs="Arial"/>
          <w:b/>
          <w:bCs/>
          <w:sz w:val="28"/>
          <w:lang w:eastAsia="ja-JP"/>
        </w:rPr>
      </w:pPr>
      <w:bookmarkStart w:id="3" w:name="_Hlk536723184"/>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1E3C3FE1" w14:textId="60178B04" w:rsidR="00403121" w:rsidRPr="003035BA" w:rsidRDefault="00403121" w:rsidP="00403121">
      <w:pPr>
        <w:tabs>
          <w:tab w:val="right" w:pos="9630"/>
        </w:tabs>
        <w:rPr>
          <w:rFonts w:ascii="Arial" w:hAnsi="Arial"/>
          <w:b/>
          <w:sz w:val="28"/>
          <w:lang w:eastAsia="zh-CN"/>
        </w:rPr>
      </w:pPr>
    </w:p>
    <w:bookmarkEnd w:id="3"/>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604D1"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642FE2">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06E2D985"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bookmarkStart w:id="4" w:name="_Hlk536724033"/>
      <w:r w:rsidR="00FF2B11" w:rsidRPr="00095B9B">
        <w:rPr>
          <w:rFonts w:ascii="Arial" w:hAnsi="Arial" w:cs="Arial"/>
          <w:snapToGrid w:val="0"/>
          <w:sz w:val="24"/>
        </w:rPr>
        <w:t>UE-group wake-up signal</w:t>
      </w:r>
      <w:r w:rsidR="0076231B">
        <w:rPr>
          <w:rFonts w:ascii="Arial" w:hAnsi="Arial" w:cs="Arial"/>
          <w:snapToGrid w:val="0"/>
          <w:sz w:val="24"/>
        </w:rPr>
        <w:t xml:space="preserve"> for </w:t>
      </w:r>
      <w:r w:rsidR="00642FE2">
        <w:rPr>
          <w:rFonts w:ascii="Arial" w:hAnsi="Arial" w:cs="Arial"/>
          <w:snapToGrid w:val="0"/>
          <w:sz w:val="24"/>
        </w:rPr>
        <w:t>NB-IoT</w:t>
      </w:r>
      <w:bookmarkEnd w:id="4"/>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2D19DE98" w:rsidR="00F7236A" w:rsidRPr="00577C59" w:rsidRDefault="00F7236A" w:rsidP="00F7236A">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sidR="00657610">
        <w:rPr>
          <w:rFonts w:ascii="Arial" w:hAnsi="Arial" w:cs="Arial"/>
          <w:kern w:val="0"/>
          <w:szCs w:val="20"/>
          <w:lang w:val="en-GB" w:eastAsia="x-none"/>
        </w:rPr>
        <w:t>6</w:t>
      </w:r>
      <w:r w:rsidRPr="00577C59">
        <w:rPr>
          <w:rFonts w:ascii="Arial" w:hAnsi="Arial" w:cs="Arial"/>
          <w:kern w:val="0"/>
          <w:szCs w:val="20"/>
          <w:lang w:val="en-GB" w:eastAsia="x-none"/>
        </w:rPr>
        <w:t xml:space="preserve"> meeting, we have the following agreements for UE-group </w:t>
      </w:r>
      <w:r w:rsidR="009353AF" w:rsidRPr="00577C59">
        <w:rPr>
          <w:rFonts w:ascii="Arial" w:hAnsi="Arial" w:cs="Arial"/>
          <w:kern w:val="0"/>
          <w:szCs w:val="20"/>
          <w:lang w:val="en-GB" w:eastAsia="x-none"/>
        </w:rPr>
        <w:t>N</w:t>
      </w:r>
      <w:r w:rsidRPr="00577C59">
        <w:rPr>
          <w:rFonts w:ascii="Arial" w:hAnsi="Arial" w:cs="Arial"/>
          <w:kern w:val="0"/>
          <w:szCs w:val="20"/>
          <w:lang w:val="en-GB" w:eastAsia="x-none"/>
        </w:rPr>
        <w:t xml:space="preserve">WUS: </w:t>
      </w:r>
    </w:p>
    <w:p w14:paraId="62111218" w14:textId="77777777" w:rsidR="00657610" w:rsidRPr="00657610" w:rsidRDefault="00657610" w:rsidP="00657610">
      <w:pPr>
        <w:widowControl/>
        <w:wordWrap/>
        <w:autoSpaceDE/>
        <w:autoSpaceDN/>
        <w:jc w:val="left"/>
        <w:rPr>
          <w:rFonts w:ascii="Arial" w:hAnsi="Arial" w:cs="Arial"/>
          <w:b/>
          <w:kern w:val="0"/>
          <w:lang w:val="en-GB" w:eastAsia="x-none"/>
        </w:rPr>
      </w:pPr>
      <w:bookmarkStart w:id="5" w:name="_Hlk525744129"/>
      <w:r w:rsidRPr="00657610">
        <w:rPr>
          <w:rFonts w:ascii="Arial" w:hAnsi="Arial" w:cs="Arial"/>
          <w:b/>
          <w:kern w:val="0"/>
          <w:lang w:val="en-GB" w:eastAsia="x-none"/>
        </w:rPr>
        <w:t>For further evaluation and study (especially from UE implementation perspective):</w:t>
      </w:r>
    </w:p>
    <w:p w14:paraId="43F01CDA" w14:textId="77777777" w:rsidR="00657610" w:rsidRPr="00657610" w:rsidRDefault="00657610" w:rsidP="00657610">
      <w:pPr>
        <w:widowControl/>
        <w:wordWrap/>
        <w:autoSpaceDE/>
        <w:autoSpaceDN/>
        <w:jc w:val="left"/>
        <w:rPr>
          <w:rFonts w:ascii="Arial" w:hAnsi="Arial" w:cs="Arial"/>
          <w:kern w:val="0"/>
          <w:lang w:val="en-GB" w:eastAsia="en-US"/>
        </w:rPr>
      </w:pPr>
      <w:r w:rsidRPr="00657610">
        <w:rPr>
          <w:rFonts w:ascii="Arial" w:hAnsi="Arial" w:cs="Arial"/>
          <w:kern w:val="0"/>
          <w:lang w:val="en-GB" w:eastAsia="en-US"/>
        </w:rPr>
        <w:t>Benefits and costs with more grouping levels, i.e., subgroups of subgroups.</w:t>
      </w:r>
    </w:p>
    <w:p w14:paraId="6D8FB3E1" w14:textId="77777777" w:rsidR="00657610" w:rsidRPr="00657610" w:rsidRDefault="00657610" w:rsidP="00657610">
      <w:pPr>
        <w:widowControl/>
        <w:wordWrap/>
        <w:autoSpaceDE/>
        <w:autoSpaceDN/>
        <w:jc w:val="left"/>
        <w:rPr>
          <w:rFonts w:ascii="Arial" w:hAnsi="Arial" w:cs="Arial"/>
          <w:kern w:val="0"/>
          <w:szCs w:val="20"/>
          <w:lang w:eastAsia="x-none"/>
        </w:rPr>
      </w:pPr>
    </w:p>
    <w:p w14:paraId="3CF4B307" w14:textId="77777777" w:rsidR="00657610" w:rsidRPr="00657610" w:rsidRDefault="00657610" w:rsidP="00657610">
      <w:pPr>
        <w:widowControl/>
        <w:wordWrap/>
        <w:autoSpaceDE/>
        <w:autoSpaceDN/>
        <w:jc w:val="left"/>
        <w:rPr>
          <w:rFonts w:ascii="Arial" w:hAnsi="Arial" w:cs="Arial"/>
          <w:b/>
          <w:kern w:val="0"/>
          <w:highlight w:val="green"/>
          <w:lang w:val="en-GB" w:eastAsia="en-US"/>
        </w:rPr>
      </w:pPr>
      <w:r w:rsidRPr="00657610">
        <w:rPr>
          <w:rFonts w:ascii="Arial" w:hAnsi="Arial" w:cs="Arial"/>
          <w:b/>
          <w:kern w:val="0"/>
          <w:highlight w:val="green"/>
          <w:lang w:val="en-GB" w:eastAsia="en-US"/>
        </w:rPr>
        <w:t>Agreement</w:t>
      </w:r>
    </w:p>
    <w:p w14:paraId="1284E9CA" w14:textId="77777777" w:rsidR="00657610" w:rsidRPr="00657610" w:rsidRDefault="00657610" w:rsidP="00657610">
      <w:pPr>
        <w:widowControl/>
        <w:wordWrap/>
        <w:autoSpaceDE/>
        <w:autoSpaceDN/>
        <w:jc w:val="left"/>
        <w:rPr>
          <w:rFonts w:ascii="Arial" w:hAnsi="Arial" w:cs="Arial"/>
          <w:kern w:val="0"/>
          <w:lang w:val="en-GB" w:eastAsia="ja-JP"/>
        </w:rPr>
      </w:pPr>
      <w:r w:rsidRPr="00657610">
        <w:rPr>
          <w:rFonts w:ascii="Arial" w:hAnsi="Arial" w:cs="Arial"/>
          <w:kern w:val="0"/>
          <w:lang w:val="en-GB" w:eastAsia="ja-JP"/>
        </w:rPr>
        <w:t>A UE is required to monitor WUS(s) in only one WUS (T/F) resource location</w:t>
      </w:r>
    </w:p>
    <w:p w14:paraId="1009A07C" w14:textId="77777777" w:rsidR="00657610" w:rsidRPr="00657610" w:rsidRDefault="00657610" w:rsidP="00657610">
      <w:pPr>
        <w:widowControl/>
        <w:wordWrap/>
        <w:autoSpaceDE/>
        <w:autoSpaceDN/>
        <w:jc w:val="left"/>
        <w:rPr>
          <w:rFonts w:ascii="Arial" w:hAnsi="Arial" w:cs="Arial"/>
          <w:kern w:val="0"/>
          <w:lang w:val="en-GB" w:eastAsia="x-none"/>
        </w:rPr>
      </w:pPr>
    </w:p>
    <w:p w14:paraId="097427FF" w14:textId="77777777" w:rsidR="00657610" w:rsidRPr="00657610" w:rsidRDefault="00657610" w:rsidP="00657610">
      <w:pPr>
        <w:widowControl/>
        <w:wordWrap/>
        <w:autoSpaceDE/>
        <w:autoSpaceDN/>
        <w:jc w:val="left"/>
        <w:rPr>
          <w:rFonts w:ascii="Arial" w:hAnsi="Arial" w:cs="Arial"/>
          <w:kern w:val="0"/>
          <w:lang w:val="en-GB" w:eastAsia="x-none"/>
        </w:rPr>
      </w:pPr>
    </w:p>
    <w:p w14:paraId="482F2539" w14:textId="77777777" w:rsidR="00657610" w:rsidRPr="00657610" w:rsidRDefault="00657610" w:rsidP="00657610">
      <w:pPr>
        <w:widowControl/>
        <w:wordWrap/>
        <w:autoSpaceDE/>
        <w:autoSpaceDN/>
        <w:jc w:val="left"/>
        <w:rPr>
          <w:rFonts w:ascii="Arial" w:hAnsi="Arial" w:cs="Arial"/>
          <w:b/>
          <w:kern w:val="0"/>
          <w:highlight w:val="green"/>
          <w:lang w:val="en-GB" w:eastAsia="x-none"/>
        </w:rPr>
      </w:pPr>
      <w:r w:rsidRPr="00657610">
        <w:rPr>
          <w:rFonts w:ascii="Arial" w:hAnsi="Arial" w:cs="Arial"/>
          <w:b/>
          <w:kern w:val="0"/>
          <w:highlight w:val="green"/>
          <w:lang w:val="en-GB" w:eastAsia="x-none"/>
        </w:rPr>
        <w:t>Agreement</w:t>
      </w:r>
    </w:p>
    <w:p w14:paraId="53B3CF67" w14:textId="77777777" w:rsidR="00657610" w:rsidRPr="00657610" w:rsidRDefault="00657610" w:rsidP="00657610">
      <w:pPr>
        <w:widowControl/>
        <w:wordWrap/>
        <w:overflowPunct w:val="0"/>
        <w:adjustRightInd w:val="0"/>
        <w:textAlignment w:val="baseline"/>
        <w:rPr>
          <w:rFonts w:ascii="Arial" w:eastAsia="Times New Roman" w:hAnsi="Arial" w:cs="Arial"/>
          <w:bCs/>
          <w:kern w:val="0"/>
          <w:szCs w:val="20"/>
          <w:lang w:val="en-GB" w:eastAsia="zh-CN"/>
        </w:rPr>
      </w:pPr>
      <w:bookmarkStart w:id="6" w:name="_Toc2181170"/>
      <w:bookmarkStart w:id="7" w:name="_Ref190406817"/>
      <w:bookmarkStart w:id="8" w:name="_Toc226862296"/>
      <w:bookmarkStart w:id="9" w:name="_Toc347823621"/>
      <w:bookmarkStart w:id="10" w:name="_Toc347824073"/>
      <w:bookmarkStart w:id="11" w:name="_Toc347824246"/>
      <w:r w:rsidRPr="00657610">
        <w:rPr>
          <w:rFonts w:ascii="Arial" w:eastAsia="Times New Roman" w:hAnsi="Arial" w:cs="Arial"/>
          <w:bCs/>
          <w:kern w:val="0"/>
          <w:szCs w:val="20"/>
          <w:lang w:val="en-GB" w:eastAsia="zh-CN"/>
        </w:rPr>
        <w:t>Up to 2 time-multiplexed WUS resources may be configured. FFS whether a group WUS resource may be shared with legacy WUS or not.</w:t>
      </w:r>
      <w:bookmarkEnd w:id="6"/>
    </w:p>
    <w:bookmarkEnd w:id="7"/>
    <w:bookmarkEnd w:id="8"/>
    <w:bookmarkEnd w:id="9"/>
    <w:bookmarkEnd w:id="10"/>
    <w:bookmarkEnd w:id="11"/>
    <w:p w14:paraId="34287823" w14:textId="77777777" w:rsidR="00657610" w:rsidRPr="00657610" w:rsidRDefault="00657610" w:rsidP="00657610">
      <w:pPr>
        <w:widowControl/>
        <w:wordWrap/>
        <w:autoSpaceDE/>
        <w:autoSpaceDN/>
        <w:jc w:val="left"/>
        <w:rPr>
          <w:rFonts w:ascii="Arial" w:hAnsi="Arial" w:cs="Arial"/>
          <w:kern w:val="0"/>
          <w:lang w:val="en-GB" w:eastAsia="x-none"/>
        </w:rPr>
      </w:pPr>
    </w:p>
    <w:p w14:paraId="0F95A8C4" w14:textId="77777777" w:rsidR="00657610" w:rsidRPr="00657610" w:rsidRDefault="00657610" w:rsidP="00657610">
      <w:pPr>
        <w:widowControl/>
        <w:wordWrap/>
        <w:autoSpaceDE/>
        <w:autoSpaceDN/>
        <w:jc w:val="left"/>
        <w:rPr>
          <w:rFonts w:ascii="Arial" w:hAnsi="Arial" w:cs="Arial"/>
          <w:kern w:val="0"/>
          <w:lang w:val="en-GB" w:eastAsia="x-none"/>
        </w:rPr>
      </w:pPr>
    </w:p>
    <w:p w14:paraId="7B7816B4" w14:textId="77777777" w:rsidR="00657610" w:rsidRPr="00657610" w:rsidRDefault="00657610" w:rsidP="00657610">
      <w:pPr>
        <w:widowControl/>
        <w:tabs>
          <w:tab w:val="left" w:pos="1701"/>
        </w:tabs>
        <w:wordWrap/>
        <w:overflowPunct w:val="0"/>
        <w:adjustRightInd w:val="0"/>
        <w:ind w:left="1701" w:hanging="1701"/>
        <w:textAlignment w:val="baseline"/>
        <w:rPr>
          <w:rFonts w:ascii="Arial" w:eastAsia="Times New Roman" w:hAnsi="Arial" w:cs="Arial"/>
          <w:b/>
          <w:bCs/>
          <w:kern w:val="0"/>
          <w:szCs w:val="20"/>
          <w:lang w:val="en-GB" w:eastAsia="zh-CN"/>
        </w:rPr>
      </w:pPr>
      <w:bookmarkStart w:id="12" w:name="_Toc2181172"/>
      <w:r w:rsidRPr="00657610">
        <w:rPr>
          <w:rFonts w:ascii="Arial" w:eastAsia="Times New Roman" w:hAnsi="Arial" w:cs="Arial"/>
          <w:b/>
          <w:bCs/>
          <w:kern w:val="0"/>
          <w:szCs w:val="20"/>
          <w:lang w:val="en-GB" w:eastAsia="zh-CN"/>
        </w:rPr>
        <w:t>For further study until next meeting</w:t>
      </w:r>
    </w:p>
    <w:p w14:paraId="490BFDBD" w14:textId="77777777" w:rsidR="00657610" w:rsidRPr="00657610" w:rsidRDefault="00657610" w:rsidP="00657610">
      <w:pPr>
        <w:widowControl/>
        <w:tabs>
          <w:tab w:val="left" w:pos="0"/>
        </w:tabs>
        <w:wordWrap/>
        <w:overflowPunct w:val="0"/>
        <w:adjustRightInd w:val="0"/>
        <w:textAlignment w:val="baseline"/>
        <w:rPr>
          <w:rFonts w:ascii="Arial" w:eastAsia="Times New Roman" w:hAnsi="Arial" w:cs="Arial"/>
          <w:bCs/>
          <w:kern w:val="0"/>
          <w:szCs w:val="20"/>
          <w:lang w:val="en-GB" w:eastAsia="zh-CN"/>
        </w:rPr>
      </w:pPr>
      <w:r w:rsidRPr="00657610">
        <w:rPr>
          <w:rFonts w:ascii="Arial" w:eastAsia="Times New Roman" w:hAnsi="Arial" w:cs="Arial"/>
          <w:bCs/>
          <w:kern w:val="0"/>
          <w:szCs w:val="20"/>
          <w:lang w:val="en-GB" w:eastAsia="zh-CN"/>
        </w:rPr>
        <w:t>Companies are encouraged to provide results for the different sequence candidates, taking into account, e.g.,</w:t>
      </w:r>
      <w:bookmarkEnd w:id="12"/>
      <w:r w:rsidRPr="00657610">
        <w:rPr>
          <w:rFonts w:ascii="Arial" w:eastAsia="Times New Roman" w:hAnsi="Arial" w:cs="Arial"/>
          <w:bCs/>
          <w:kern w:val="0"/>
          <w:szCs w:val="20"/>
          <w:lang w:val="en-GB" w:eastAsia="zh-CN"/>
        </w:rPr>
        <w:t xml:space="preserve"> </w:t>
      </w:r>
    </w:p>
    <w:p w14:paraId="6C12095C" w14:textId="77777777" w:rsidR="00657610" w:rsidRPr="00657610" w:rsidRDefault="00657610" w:rsidP="00657610">
      <w:pPr>
        <w:widowControl/>
        <w:numPr>
          <w:ilvl w:val="1"/>
          <w:numId w:val="18"/>
        </w:numPr>
        <w:tabs>
          <w:tab w:val="left" w:pos="0"/>
          <w:tab w:val="num" w:pos="630"/>
        </w:tabs>
        <w:wordWrap/>
        <w:overflowPunct w:val="0"/>
        <w:autoSpaceDE/>
        <w:autoSpaceDN/>
        <w:adjustRightInd w:val="0"/>
        <w:ind w:firstLine="540"/>
        <w:jc w:val="left"/>
        <w:textAlignment w:val="baseline"/>
        <w:rPr>
          <w:rFonts w:ascii="Arial" w:eastAsia="Times New Roman" w:hAnsi="Arial" w:cs="Arial"/>
          <w:bCs/>
          <w:kern w:val="0"/>
          <w:szCs w:val="20"/>
          <w:lang w:val="en-GB" w:eastAsia="zh-CN"/>
        </w:rPr>
      </w:pPr>
      <w:bookmarkStart w:id="13" w:name="_Toc2181173"/>
      <w:r w:rsidRPr="00657610">
        <w:rPr>
          <w:rFonts w:ascii="Arial" w:eastAsia="Times New Roman" w:hAnsi="Arial" w:cs="Arial"/>
          <w:bCs/>
          <w:kern w:val="0"/>
          <w:szCs w:val="20"/>
          <w:lang w:val="en-GB" w:eastAsia="zh-CN"/>
        </w:rPr>
        <w:t>Detection window lengths</w:t>
      </w:r>
      <w:bookmarkEnd w:id="13"/>
    </w:p>
    <w:p w14:paraId="0AFDF620" w14:textId="77777777" w:rsidR="00657610" w:rsidRPr="00657610" w:rsidRDefault="00657610" w:rsidP="00657610">
      <w:pPr>
        <w:widowControl/>
        <w:numPr>
          <w:ilvl w:val="1"/>
          <w:numId w:val="18"/>
        </w:numPr>
        <w:tabs>
          <w:tab w:val="left" w:pos="0"/>
          <w:tab w:val="num" w:pos="630"/>
        </w:tabs>
        <w:wordWrap/>
        <w:overflowPunct w:val="0"/>
        <w:autoSpaceDE/>
        <w:autoSpaceDN/>
        <w:adjustRightInd w:val="0"/>
        <w:ind w:firstLine="540"/>
        <w:jc w:val="left"/>
        <w:textAlignment w:val="baseline"/>
        <w:rPr>
          <w:rFonts w:ascii="Arial" w:eastAsia="Times New Roman" w:hAnsi="Arial" w:cs="Arial"/>
          <w:bCs/>
          <w:kern w:val="0"/>
          <w:szCs w:val="20"/>
          <w:lang w:val="en-GB" w:eastAsia="zh-CN"/>
        </w:rPr>
      </w:pPr>
      <w:bookmarkStart w:id="14" w:name="_Toc2181174"/>
      <w:r w:rsidRPr="00657610">
        <w:rPr>
          <w:rFonts w:ascii="Arial" w:eastAsia="Times New Roman" w:hAnsi="Arial" w:cs="Arial"/>
          <w:bCs/>
          <w:kern w:val="0"/>
          <w:szCs w:val="20"/>
          <w:lang w:val="en-GB" w:eastAsia="zh-CN"/>
        </w:rPr>
        <w:t>Frequency errors</w:t>
      </w:r>
      <w:bookmarkEnd w:id="14"/>
    </w:p>
    <w:p w14:paraId="4BD7EC16" w14:textId="77777777" w:rsidR="00657610" w:rsidRPr="00657610" w:rsidRDefault="00657610" w:rsidP="00657610">
      <w:pPr>
        <w:widowControl/>
        <w:numPr>
          <w:ilvl w:val="1"/>
          <w:numId w:val="18"/>
        </w:numPr>
        <w:tabs>
          <w:tab w:val="left" w:pos="0"/>
          <w:tab w:val="num" w:pos="630"/>
        </w:tabs>
        <w:wordWrap/>
        <w:overflowPunct w:val="0"/>
        <w:autoSpaceDE/>
        <w:autoSpaceDN/>
        <w:adjustRightInd w:val="0"/>
        <w:ind w:firstLine="540"/>
        <w:jc w:val="left"/>
        <w:textAlignment w:val="baseline"/>
        <w:rPr>
          <w:rFonts w:ascii="Arial" w:eastAsia="Times New Roman" w:hAnsi="Arial" w:cs="Arial"/>
          <w:bCs/>
          <w:kern w:val="0"/>
          <w:szCs w:val="20"/>
          <w:lang w:val="en-GB" w:eastAsia="zh-CN"/>
        </w:rPr>
      </w:pPr>
      <w:bookmarkStart w:id="15" w:name="_Toc2181175"/>
      <w:r w:rsidRPr="00657610">
        <w:rPr>
          <w:rFonts w:ascii="Arial" w:eastAsia="Times New Roman" w:hAnsi="Arial" w:cs="Arial"/>
          <w:bCs/>
          <w:kern w:val="0"/>
          <w:szCs w:val="20"/>
          <w:lang w:val="en-GB" w:eastAsia="zh-CN"/>
        </w:rPr>
        <w:t>Channel model</w:t>
      </w:r>
      <w:bookmarkEnd w:id="15"/>
    </w:p>
    <w:p w14:paraId="3588E641" w14:textId="77777777" w:rsidR="00657610" w:rsidRPr="00657610" w:rsidRDefault="00657610" w:rsidP="00657610">
      <w:pPr>
        <w:widowControl/>
        <w:wordWrap/>
        <w:autoSpaceDE/>
        <w:autoSpaceDN/>
        <w:jc w:val="left"/>
        <w:rPr>
          <w:rFonts w:ascii="Arial" w:hAnsi="Arial" w:cs="Arial"/>
          <w:kern w:val="0"/>
          <w:lang w:val="en-GB" w:eastAsia="x-none"/>
        </w:rPr>
      </w:pPr>
      <w:bookmarkStart w:id="16" w:name="_Toc2181176"/>
      <w:r w:rsidRPr="00657610">
        <w:rPr>
          <w:rFonts w:ascii="Arial" w:hAnsi="Arial" w:cs="Arial"/>
          <w:kern w:val="0"/>
          <w:lang w:val="en-GB" w:eastAsia="en-US"/>
        </w:rPr>
        <w:t>where a starting point for evaluations is the Rel-15 WUS assumptions in R1-1714993 and Rel-15 WUS functionality (</w:t>
      </w:r>
      <w:proofErr w:type="spellStart"/>
      <w:r w:rsidRPr="00657610">
        <w:rPr>
          <w:rFonts w:ascii="Arial" w:hAnsi="Arial" w:cs="Arial"/>
          <w:kern w:val="0"/>
          <w:lang w:val="en-GB" w:eastAsia="en-US"/>
        </w:rPr>
        <w:t>w.r.t.</w:t>
      </w:r>
      <w:proofErr w:type="spellEnd"/>
      <w:r w:rsidRPr="00657610">
        <w:rPr>
          <w:rFonts w:ascii="Arial" w:hAnsi="Arial" w:cs="Arial"/>
          <w:kern w:val="0"/>
          <w:lang w:val="en-GB" w:eastAsia="en-US"/>
        </w:rPr>
        <w:t xml:space="preserve"> frequency error and detection window lengths).</w:t>
      </w:r>
      <w:bookmarkEnd w:id="16"/>
    </w:p>
    <w:p w14:paraId="54D44A92" w14:textId="77777777" w:rsidR="004C5D30" w:rsidRPr="00657610" w:rsidRDefault="004C5D30" w:rsidP="008A233A">
      <w:pPr>
        <w:widowControl/>
        <w:wordWrap/>
        <w:autoSpaceDE/>
        <w:autoSpaceDN/>
        <w:jc w:val="left"/>
        <w:rPr>
          <w:rFonts w:ascii="Arial" w:hAnsi="Arial" w:cs="Arial"/>
          <w:kern w:val="0"/>
          <w:szCs w:val="20"/>
          <w:lang w:val="en-GB" w:eastAsia="x-none"/>
        </w:rPr>
      </w:pPr>
    </w:p>
    <w:p w14:paraId="7C945A76" w14:textId="3B7131C8" w:rsidR="00753DBB" w:rsidRPr="00CE134B" w:rsidRDefault="002731E3" w:rsidP="008A233A">
      <w:pPr>
        <w:widowControl/>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 xml:space="preserve">discuss UE-group </w:t>
      </w:r>
      <w:r w:rsidR="00765B3B">
        <w:rPr>
          <w:rFonts w:ascii="Arial" w:hAnsi="Arial" w:cs="Arial"/>
          <w:kern w:val="0"/>
          <w:szCs w:val="20"/>
          <w:lang w:val="en-GB" w:eastAsia="x-none"/>
        </w:rPr>
        <w:t>N</w:t>
      </w:r>
      <w:r w:rsidR="008A233A" w:rsidRPr="00CE134B">
        <w:rPr>
          <w:rFonts w:ascii="Arial" w:hAnsi="Arial" w:cs="Arial"/>
          <w:kern w:val="0"/>
          <w:szCs w:val="20"/>
          <w:lang w:val="en-GB" w:eastAsia="x-none"/>
        </w:rPr>
        <w:t>WUS from the following aspects:</w:t>
      </w:r>
    </w:p>
    <w:p w14:paraId="7EED3132" w14:textId="64B96794" w:rsidR="00753DBB" w:rsidRPr="00CE134B" w:rsidRDefault="00D12ED9" w:rsidP="00E460AE">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Multiplexing </w:t>
      </w:r>
      <w:r w:rsidR="003A02AD">
        <w:rPr>
          <w:rFonts w:ascii="Arial" w:eastAsia="Malgun Gothic" w:hAnsi="Arial" w:cs="Arial"/>
          <w:kern w:val="0"/>
          <w:szCs w:val="20"/>
          <w:lang w:eastAsia="zh-CN"/>
        </w:rPr>
        <w:t xml:space="preserve">of WUS </w:t>
      </w:r>
    </w:p>
    <w:p w14:paraId="2A2FF006" w14:textId="77777777" w:rsidR="003A02AD" w:rsidRPr="00CE134B" w:rsidRDefault="003A02AD" w:rsidP="003A02AD">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Whether legacy WUS resource can be shared by new UEs</w:t>
      </w:r>
    </w:p>
    <w:p w14:paraId="0925822F" w14:textId="77777777" w:rsidR="003A02AD" w:rsidRDefault="003A02AD" w:rsidP="003A02AD">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Number of UE subgrouping per WUS resource</w:t>
      </w:r>
    </w:p>
    <w:p w14:paraId="5BCA9E09" w14:textId="77777777" w:rsidR="003A02AD" w:rsidRPr="00CE134B" w:rsidRDefault="003A02AD" w:rsidP="003A02AD">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Configuration of UE grouping</w:t>
      </w:r>
    </w:p>
    <w:p w14:paraId="0DDD5C85" w14:textId="036C751B" w:rsidR="00E97383" w:rsidRPr="00CE134B" w:rsidRDefault="00132F48" w:rsidP="00E460AE">
      <w:pPr>
        <w:widowControl/>
        <w:numPr>
          <w:ilvl w:val="0"/>
          <w:numId w:val="9"/>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 xml:space="preserve">UE-group </w:t>
      </w:r>
      <w:r w:rsidR="005F371B">
        <w:rPr>
          <w:rFonts w:ascii="Arial" w:eastAsia="Malgun Gothic" w:hAnsi="Arial" w:cs="Arial"/>
          <w:kern w:val="0"/>
          <w:szCs w:val="20"/>
          <w:lang w:eastAsia="zh-CN"/>
        </w:rPr>
        <w:t>N</w:t>
      </w:r>
      <w:r w:rsidRPr="00CE134B">
        <w:rPr>
          <w:rFonts w:ascii="Arial" w:eastAsia="Malgun Gothic" w:hAnsi="Arial" w:cs="Arial"/>
          <w:kern w:val="0"/>
          <w:szCs w:val="20"/>
          <w:lang w:eastAsia="zh-CN"/>
        </w:rPr>
        <w:t>WUS sequence</w:t>
      </w:r>
    </w:p>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2CD331D2" w14:textId="0470487F" w:rsidR="00132F48" w:rsidRPr="00095B9B" w:rsidRDefault="00657610" w:rsidP="00132F48">
      <w:pPr>
        <w:pStyle w:val="Heading1"/>
        <w:numPr>
          <w:ilvl w:val="0"/>
          <w:numId w:val="3"/>
        </w:numPr>
        <w:overflowPunct/>
        <w:autoSpaceDE/>
        <w:autoSpaceDN/>
        <w:adjustRightInd/>
        <w:ind w:left="432" w:hanging="432"/>
        <w:textAlignment w:val="auto"/>
        <w:rPr>
          <w:rFonts w:eastAsia="SimSun" w:cs="Arial"/>
        </w:rPr>
      </w:pPr>
      <w:bookmarkStart w:id="17" w:name="_Hlk510734227"/>
      <w:bookmarkStart w:id="18" w:name="_Hlk525744498"/>
      <w:bookmarkEnd w:id="5"/>
      <w:r>
        <w:rPr>
          <w:rFonts w:eastAsia="SimSun" w:cs="Arial"/>
        </w:rPr>
        <w:t xml:space="preserve">Multiplexing </w:t>
      </w:r>
      <w:r w:rsidR="00025F55">
        <w:rPr>
          <w:rFonts w:eastAsia="SimSun" w:cs="Arial"/>
        </w:rPr>
        <w:t>of WUS</w:t>
      </w:r>
    </w:p>
    <w:p w14:paraId="5AA4CE7B" w14:textId="1DB47DEB" w:rsidR="00942227" w:rsidRPr="00CE134B" w:rsidRDefault="000F72E5" w:rsidP="00CE134B">
      <w:pPr>
        <w:pStyle w:val="LGTdoc1"/>
        <w:spacing w:beforeLines="0" w:after="0" w:afterAutospacing="0"/>
        <w:ind w:firstLine="425"/>
        <w:rPr>
          <w:rFonts w:ascii="Arial" w:hAnsi="Arial" w:cs="Arial"/>
          <w:b w:val="0"/>
          <w:sz w:val="20"/>
          <w:lang w:eastAsia="x-none"/>
        </w:rPr>
      </w:pPr>
      <w:bookmarkStart w:id="19" w:name="_Hlk521586193"/>
      <w:r w:rsidRPr="00CE134B">
        <w:rPr>
          <w:rFonts w:ascii="Arial" w:hAnsi="Arial" w:cs="Arial"/>
          <w:b w:val="0"/>
          <w:sz w:val="20"/>
          <w:lang w:eastAsia="x-none"/>
        </w:rPr>
        <w:t xml:space="preserve">In Release 15, WUS does not support UE grouping and all UEs that support WUS without UE grouping will use </w:t>
      </w:r>
      <w:r w:rsidR="001159AE">
        <w:rPr>
          <w:rFonts w:ascii="Arial" w:hAnsi="Arial" w:cs="Arial"/>
          <w:b w:val="0"/>
          <w:sz w:val="20"/>
          <w:lang w:eastAsia="x-none"/>
        </w:rPr>
        <w:t>legacy</w:t>
      </w:r>
      <w:r w:rsidR="00CD7CF0" w:rsidRPr="00CE134B">
        <w:rPr>
          <w:rFonts w:ascii="Arial" w:hAnsi="Arial" w:cs="Arial"/>
          <w:b w:val="0"/>
          <w:sz w:val="20"/>
          <w:lang w:eastAsia="x-none"/>
        </w:rPr>
        <w:t xml:space="preserve"> </w:t>
      </w:r>
      <w:r w:rsidRPr="00CE134B">
        <w:rPr>
          <w:rFonts w:ascii="Arial" w:hAnsi="Arial" w:cs="Arial"/>
          <w:b w:val="0"/>
          <w:sz w:val="20"/>
          <w:lang w:eastAsia="x-none"/>
        </w:rPr>
        <w:t xml:space="preserve">WUS. </w:t>
      </w:r>
      <w:bookmarkStart w:id="20" w:name="_Hlk528917065"/>
      <w:r w:rsidRPr="00CE134B">
        <w:rPr>
          <w:rFonts w:ascii="Arial" w:hAnsi="Arial" w:cs="Arial"/>
          <w:b w:val="0"/>
          <w:sz w:val="20"/>
          <w:lang w:eastAsia="x-none"/>
        </w:rPr>
        <w:t>As population of UEs supporting WUS grouping increases</w:t>
      </w:r>
      <w:r w:rsidR="00F12757">
        <w:rPr>
          <w:rFonts w:ascii="Arial" w:hAnsi="Arial" w:cs="Arial"/>
          <w:b w:val="0"/>
          <w:sz w:val="20"/>
          <w:lang w:eastAsia="x-none"/>
        </w:rPr>
        <w:t xml:space="preserve">, </w:t>
      </w:r>
      <w:r w:rsidR="00202A52">
        <w:rPr>
          <w:rFonts w:ascii="Arial" w:hAnsi="Arial" w:cs="Arial"/>
          <w:b w:val="0"/>
          <w:sz w:val="20"/>
          <w:lang w:eastAsia="x-none"/>
        </w:rPr>
        <w:t xml:space="preserve">resources for </w:t>
      </w:r>
      <w:r w:rsidR="00F12757">
        <w:rPr>
          <w:rFonts w:ascii="Arial" w:hAnsi="Arial" w:cs="Arial"/>
          <w:b w:val="0"/>
          <w:sz w:val="20"/>
          <w:lang w:eastAsia="x-none"/>
        </w:rPr>
        <w:t>new</w:t>
      </w:r>
      <w:r w:rsidRPr="00CE134B">
        <w:rPr>
          <w:rFonts w:ascii="Arial" w:hAnsi="Arial" w:cs="Arial"/>
          <w:b w:val="0"/>
          <w:sz w:val="20"/>
          <w:lang w:eastAsia="x-none"/>
        </w:rPr>
        <w:t xml:space="preserve"> WUS supporting UE grouping becomes over utilised </w:t>
      </w:r>
      <w:r w:rsidR="00F12757">
        <w:rPr>
          <w:rFonts w:ascii="Arial" w:hAnsi="Arial" w:cs="Arial"/>
          <w:b w:val="0"/>
          <w:sz w:val="20"/>
          <w:lang w:eastAsia="x-none"/>
        </w:rPr>
        <w:t>relative to</w:t>
      </w:r>
      <w:r w:rsidR="00202A52">
        <w:rPr>
          <w:rFonts w:ascii="Arial" w:hAnsi="Arial" w:cs="Arial"/>
          <w:b w:val="0"/>
          <w:sz w:val="20"/>
          <w:lang w:eastAsia="x-none"/>
        </w:rPr>
        <w:t xml:space="preserve"> that of</w:t>
      </w:r>
      <w:r w:rsidR="00F12757">
        <w:rPr>
          <w:rFonts w:ascii="Arial" w:hAnsi="Arial" w:cs="Arial"/>
          <w:b w:val="0"/>
          <w:sz w:val="20"/>
          <w:lang w:eastAsia="x-none"/>
        </w:rPr>
        <w:t xml:space="preserve"> </w:t>
      </w:r>
      <w:r w:rsidR="00F12757" w:rsidRPr="00CE134B">
        <w:rPr>
          <w:rFonts w:ascii="Arial" w:hAnsi="Arial" w:cs="Arial"/>
          <w:b w:val="0"/>
          <w:sz w:val="20"/>
          <w:lang w:eastAsia="x-none"/>
        </w:rPr>
        <w:t>legacy WUS</w:t>
      </w:r>
      <w:r w:rsidRPr="00CE134B">
        <w:rPr>
          <w:rFonts w:ascii="Arial" w:hAnsi="Arial" w:cs="Arial"/>
          <w:b w:val="0"/>
          <w:sz w:val="20"/>
          <w:lang w:eastAsia="x-none"/>
        </w:rPr>
        <w:t xml:space="preserve">. </w:t>
      </w:r>
      <w:bookmarkEnd w:id="20"/>
      <w:r w:rsidRPr="00CE134B">
        <w:rPr>
          <w:rFonts w:ascii="Arial" w:hAnsi="Arial" w:cs="Arial"/>
          <w:b w:val="0"/>
          <w:sz w:val="20"/>
          <w:lang w:eastAsia="x-none"/>
        </w:rPr>
        <w:t xml:space="preserve">To mitigate this, it is desirable for some UEs supporting grouping to be grouped together with legacy UEs and share </w:t>
      </w:r>
      <w:r w:rsidR="0036626C">
        <w:rPr>
          <w:rFonts w:ascii="Arial" w:hAnsi="Arial" w:cs="Arial"/>
          <w:b w:val="0"/>
          <w:sz w:val="20"/>
          <w:lang w:eastAsia="x-none"/>
        </w:rPr>
        <w:t xml:space="preserve">resources allocated for </w:t>
      </w:r>
      <w:r w:rsidRPr="00CE134B">
        <w:rPr>
          <w:rFonts w:ascii="Arial" w:hAnsi="Arial" w:cs="Arial"/>
          <w:b w:val="0"/>
          <w:sz w:val="20"/>
          <w:lang w:eastAsia="x-none"/>
        </w:rPr>
        <w:t xml:space="preserve">legacy WUS. We could let eNB balance the number of UEs within each group, </w:t>
      </w:r>
      <w:bookmarkStart w:id="21" w:name="_Hlk521312265"/>
      <w:r w:rsidRPr="00CE134B">
        <w:rPr>
          <w:rFonts w:ascii="Arial" w:hAnsi="Arial" w:cs="Arial"/>
          <w:b w:val="0"/>
          <w:sz w:val="20"/>
          <w:lang w:eastAsia="x-none"/>
        </w:rPr>
        <w:t>e.g., in a manner similar to that developed in Rel-14 for paging in non-anchor carriers</w:t>
      </w:r>
      <w:bookmarkEnd w:id="21"/>
      <w:r w:rsidRPr="00CE134B">
        <w:rPr>
          <w:rFonts w:ascii="Arial" w:hAnsi="Arial" w:cs="Arial"/>
          <w:b w:val="0"/>
          <w:sz w:val="20"/>
          <w:lang w:eastAsia="x-none"/>
        </w:rPr>
        <w:t>. For example, in case of 2 groups, 1/2 UEs are legacy UEs using legacy WUS as the 1st group and the other 1/2 UEs are new UEs using 2nd group WUS. If only 1/4 UEs are legacy, we can group legacy and 1/4 UEs of new UEs as the 1st group and the other 1/2 UEs of new UEs as the 2nd group. This approach provides a deterministic method to distribute UEs amongst the two WUS channels and groups.</w:t>
      </w:r>
      <w:bookmarkEnd w:id="19"/>
      <w:r w:rsidR="00640E64" w:rsidRPr="00CE134B">
        <w:rPr>
          <w:rFonts w:ascii="Arial" w:hAnsi="Arial" w:cs="Arial"/>
          <w:b w:val="0"/>
          <w:sz w:val="20"/>
          <w:lang w:eastAsia="x-none"/>
        </w:rPr>
        <w:t xml:space="preserve"> </w:t>
      </w:r>
      <w:r w:rsidR="00D12304">
        <w:rPr>
          <w:rFonts w:ascii="Arial" w:hAnsi="Arial" w:cs="Arial"/>
          <w:b w:val="0"/>
          <w:sz w:val="20"/>
          <w:lang w:eastAsia="x-none"/>
        </w:rPr>
        <w:t>More comparison is given below based on power consumption evaluation.</w:t>
      </w:r>
    </w:p>
    <w:p w14:paraId="432AD14D" w14:textId="60D4DA6C" w:rsidR="00B44EA7" w:rsidRDefault="00B44EA7" w:rsidP="00D12304">
      <w:pPr>
        <w:pStyle w:val="LGTdoc1"/>
        <w:spacing w:before="120" w:after="220"/>
        <w:ind w:firstLine="360"/>
        <w:rPr>
          <w:rFonts w:ascii="Arial" w:hAnsi="Arial" w:cs="Arial"/>
          <w:b w:val="0"/>
          <w:sz w:val="20"/>
          <w:lang w:eastAsia="x-none"/>
        </w:rPr>
      </w:pPr>
      <w:r w:rsidRPr="00CE134B">
        <w:rPr>
          <w:rFonts w:ascii="Arial" w:hAnsi="Arial" w:cs="Arial"/>
          <w:b w:val="0"/>
          <w:sz w:val="20"/>
          <w:lang w:eastAsia="x-none"/>
        </w:rPr>
        <w:lastRenderedPageBreak/>
        <w:t xml:space="preserve">Considering the </w:t>
      </w:r>
      <w:r w:rsidR="00852E4F" w:rsidRPr="00CE134B">
        <w:rPr>
          <w:rFonts w:ascii="Arial" w:hAnsi="Arial" w:cs="Arial"/>
          <w:b w:val="0"/>
          <w:sz w:val="20"/>
          <w:lang w:eastAsia="x-none"/>
        </w:rPr>
        <w:t>ratio of legacy UEs, we firstly divide all the</w:t>
      </w:r>
      <w:r w:rsidRPr="00B44EA7">
        <w:rPr>
          <w:rFonts w:ascii="Arial" w:hAnsi="Arial" w:cs="Arial"/>
          <w:b w:val="0"/>
          <w:sz w:val="20"/>
          <w:lang w:eastAsia="x-none"/>
        </w:rPr>
        <w:t xml:space="preserve"> new UEs are belong to one of two group</w:t>
      </w:r>
      <w:r w:rsidR="00202A52">
        <w:rPr>
          <w:rFonts w:ascii="Arial" w:hAnsi="Arial" w:cs="Arial"/>
          <w:b w:val="0"/>
          <w:sz w:val="20"/>
          <w:lang w:eastAsia="x-none"/>
        </w:rPr>
        <w:t>s</w:t>
      </w:r>
      <w:r w:rsidR="00025F55">
        <w:rPr>
          <w:rFonts w:ascii="Arial" w:hAnsi="Arial" w:cs="Arial"/>
          <w:b w:val="0"/>
          <w:sz w:val="20"/>
          <w:lang w:eastAsia="x-none"/>
        </w:rPr>
        <w:t xml:space="preserve"> G1 and G2, monitoring two </w:t>
      </w:r>
      <w:proofErr w:type="spellStart"/>
      <w:r w:rsidR="00025F55">
        <w:rPr>
          <w:rFonts w:ascii="Arial" w:hAnsi="Arial" w:cs="Arial"/>
          <w:b w:val="0"/>
          <w:sz w:val="20"/>
          <w:lang w:eastAsia="x-none"/>
        </w:rPr>
        <w:t>TDMed</w:t>
      </w:r>
      <w:proofErr w:type="spellEnd"/>
      <w:r w:rsidR="00025F55">
        <w:rPr>
          <w:rFonts w:ascii="Arial" w:hAnsi="Arial" w:cs="Arial"/>
          <w:b w:val="0"/>
          <w:sz w:val="20"/>
          <w:lang w:eastAsia="x-none"/>
        </w:rPr>
        <w:t xml:space="preserve"> WUS resources respectively</w:t>
      </w:r>
      <w:r w:rsidR="008C60E1" w:rsidRPr="00CE134B">
        <w:rPr>
          <w:rFonts w:ascii="Arial" w:hAnsi="Arial" w:cs="Arial"/>
          <w:b w:val="0"/>
          <w:sz w:val="20"/>
          <w:lang w:eastAsia="x-none"/>
        </w:rPr>
        <w:t xml:space="preserve">, as illustrated in </w:t>
      </w:r>
      <w:r w:rsidR="008C60E1" w:rsidRPr="00D12304">
        <w:rPr>
          <w:rFonts w:ascii="Arial" w:hAnsi="Arial" w:cs="Arial"/>
          <w:sz w:val="20"/>
          <w:lang w:eastAsia="x-none"/>
        </w:rPr>
        <w:t xml:space="preserve">Figure </w:t>
      </w:r>
      <w:r w:rsidR="0062147D">
        <w:rPr>
          <w:rFonts w:ascii="Arial" w:hAnsi="Arial" w:cs="Arial"/>
          <w:sz w:val="20"/>
          <w:lang w:eastAsia="x-none"/>
        </w:rPr>
        <w:t>1</w:t>
      </w:r>
      <w:r w:rsidRPr="00B44EA7">
        <w:rPr>
          <w:rFonts w:ascii="Arial" w:hAnsi="Arial" w:cs="Arial"/>
          <w:b w:val="0"/>
          <w:sz w:val="20"/>
          <w:lang w:eastAsia="x-none"/>
        </w:rPr>
        <w:t>.</w:t>
      </w:r>
      <w:r w:rsidR="00852E4F" w:rsidRPr="00CE134B">
        <w:rPr>
          <w:rFonts w:ascii="Arial" w:hAnsi="Arial" w:cs="Arial"/>
          <w:b w:val="0"/>
          <w:sz w:val="20"/>
          <w:lang w:eastAsia="x-none"/>
        </w:rPr>
        <w:t xml:space="preserve"> </w:t>
      </w:r>
    </w:p>
    <w:p w14:paraId="57223C40" w14:textId="77777777" w:rsidR="00AB1915" w:rsidRPr="00CE134B" w:rsidRDefault="00AB1915" w:rsidP="00AB1915">
      <w:pPr>
        <w:pStyle w:val="LGTdoc1"/>
        <w:spacing w:beforeLines="0" w:after="0" w:afterAutospacing="0"/>
        <w:jc w:val="center"/>
        <w:rPr>
          <w:rFonts w:ascii="Arial" w:hAnsi="Arial" w:cs="Arial"/>
          <w:sz w:val="20"/>
          <w:lang w:eastAsia="x-none"/>
        </w:rPr>
      </w:pPr>
      <w:bookmarkStart w:id="22" w:name="_Hlk528917710"/>
      <w:r w:rsidRPr="00B06056">
        <w:rPr>
          <w:noProof/>
        </w:rPr>
        <w:drawing>
          <wp:inline distT="0" distB="0" distL="0" distR="0" wp14:anchorId="3DED8D37" wp14:editId="5D4F4009">
            <wp:extent cx="5016500" cy="92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2197" cy="926758"/>
                    </a:xfrm>
                    <a:prstGeom prst="rect">
                      <a:avLst/>
                    </a:prstGeom>
                    <a:noFill/>
                    <a:ln>
                      <a:noFill/>
                    </a:ln>
                  </pic:spPr>
                </pic:pic>
              </a:graphicData>
            </a:graphic>
          </wp:inline>
        </w:drawing>
      </w:r>
    </w:p>
    <w:bookmarkEnd w:id="22"/>
    <w:p w14:paraId="576E4F85" w14:textId="13DDBDC9" w:rsidR="00AB1915" w:rsidRPr="006A1173" w:rsidRDefault="00AB1915" w:rsidP="00AB1915">
      <w:pPr>
        <w:pStyle w:val="LGTdoc1"/>
        <w:spacing w:beforeLines="0" w:before="120" w:after="220" w:afterAutospacing="0"/>
        <w:jc w:val="center"/>
        <w:rPr>
          <w:rFonts w:ascii="Arial" w:hAnsi="Arial" w:cs="Arial"/>
          <w:sz w:val="20"/>
        </w:rPr>
      </w:pPr>
      <w:r w:rsidRPr="006A1173">
        <w:rPr>
          <w:rFonts w:ascii="Arial" w:hAnsi="Arial" w:cs="Arial"/>
          <w:sz w:val="20"/>
        </w:rPr>
        <w:t xml:space="preserve">Figure </w:t>
      </w:r>
      <w:r w:rsidR="00D12ED9">
        <w:rPr>
          <w:rFonts w:ascii="Arial" w:hAnsi="Arial" w:cs="Arial"/>
          <w:sz w:val="20"/>
        </w:rPr>
        <w:t>1</w:t>
      </w:r>
      <w:r w:rsidRPr="006A1173">
        <w:rPr>
          <w:rFonts w:ascii="Arial" w:hAnsi="Arial" w:cs="Arial"/>
          <w:sz w:val="20"/>
        </w:rPr>
        <w:t xml:space="preserve"> </w:t>
      </w:r>
      <w:r w:rsidR="00D12ED9">
        <w:rPr>
          <w:rFonts w:ascii="Arial" w:hAnsi="Arial" w:cs="Arial"/>
          <w:sz w:val="20"/>
        </w:rPr>
        <w:t>Up to 2 WUS resources for</w:t>
      </w:r>
      <w:r w:rsidRPr="006A1173">
        <w:rPr>
          <w:rFonts w:ascii="Arial" w:hAnsi="Arial" w:cs="Arial"/>
          <w:sz w:val="20"/>
        </w:rPr>
        <w:t xml:space="preserve"> legacy and UE-group </w:t>
      </w:r>
      <w:r w:rsidRPr="00256322">
        <w:rPr>
          <w:rFonts w:ascii="Arial" w:hAnsi="Arial" w:cs="Arial"/>
          <w:sz w:val="20"/>
        </w:rPr>
        <w:t>NWUS</w:t>
      </w:r>
    </w:p>
    <w:p w14:paraId="3F259C58" w14:textId="26CBA68F" w:rsidR="00394C43" w:rsidRPr="00CE134B"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 xml:space="preserve">New UE </w:t>
      </w:r>
      <w:r w:rsidR="00025F55">
        <w:rPr>
          <w:rFonts w:ascii="Arial" w:hAnsi="Arial" w:cs="Arial"/>
          <w:b w:val="0"/>
          <w:sz w:val="20"/>
        </w:rPr>
        <w:t>in</w:t>
      </w:r>
      <w:r w:rsidRPr="00852E4F">
        <w:rPr>
          <w:rFonts w:ascii="Arial" w:hAnsi="Arial" w:cs="Arial"/>
          <w:b w:val="0"/>
          <w:sz w:val="20"/>
        </w:rPr>
        <w:t xml:space="preserve"> </w:t>
      </w:r>
      <w:r w:rsidR="00025F55">
        <w:rPr>
          <w:rFonts w:ascii="Arial" w:hAnsi="Arial" w:cs="Arial"/>
          <w:b w:val="0"/>
          <w:sz w:val="20"/>
        </w:rPr>
        <w:t>G1</w:t>
      </w:r>
      <w:r w:rsidRPr="00852E4F">
        <w:rPr>
          <w:rFonts w:ascii="Arial" w:hAnsi="Arial" w:cs="Arial"/>
          <w:b w:val="0"/>
          <w:sz w:val="20"/>
        </w:rPr>
        <w:t xml:space="preserve"> (new UE1)</w:t>
      </w:r>
      <w:r w:rsidRPr="00CE134B">
        <w:rPr>
          <w:rFonts w:ascii="Arial" w:hAnsi="Arial" w:cs="Arial"/>
          <w:b w:val="0"/>
          <w:sz w:val="20"/>
        </w:rPr>
        <w:t xml:space="preserve">, who </w:t>
      </w:r>
      <w:r w:rsidR="00025F55">
        <w:rPr>
          <w:rFonts w:ascii="Arial" w:hAnsi="Arial" w:cs="Arial"/>
          <w:b w:val="0"/>
          <w:sz w:val="20"/>
        </w:rPr>
        <w:t>monitor</w:t>
      </w:r>
      <w:r w:rsidRPr="00CE134B">
        <w:rPr>
          <w:rFonts w:ascii="Arial" w:hAnsi="Arial" w:cs="Arial"/>
          <w:b w:val="0"/>
          <w:sz w:val="20"/>
        </w:rPr>
        <w:t xml:space="preserve"> </w:t>
      </w:r>
      <w:r w:rsidR="00025F55">
        <w:rPr>
          <w:rFonts w:ascii="Arial" w:hAnsi="Arial" w:cs="Arial"/>
          <w:b w:val="0"/>
          <w:sz w:val="20"/>
        </w:rPr>
        <w:t xml:space="preserve">the legacy </w:t>
      </w:r>
      <w:r>
        <w:rPr>
          <w:rFonts w:ascii="Arial" w:hAnsi="Arial" w:cs="Arial"/>
          <w:b w:val="0"/>
          <w:sz w:val="20"/>
        </w:rPr>
        <w:t xml:space="preserve">WUS </w:t>
      </w:r>
      <w:r w:rsidRPr="00CE134B">
        <w:rPr>
          <w:rFonts w:ascii="Arial" w:hAnsi="Arial" w:cs="Arial"/>
          <w:b w:val="0"/>
          <w:sz w:val="20"/>
        </w:rPr>
        <w:t xml:space="preserve">resource same with legacy UEs, </w:t>
      </w:r>
      <w:r>
        <w:rPr>
          <w:rFonts w:ascii="Arial" w:hAnsi="Arial" w:cs="Arial"/>
          <w:b w:val="0"/>
          <w:sz w:val="20"/>
        </w:rPr>
        <w:t>can be</w:t>
      </w:r>
      <w:r w:rsidRPr="00CE134B">
        <w:rPr>
          <w:rFonts w:ascii="Arial" w:hAnsi="Arial" w:cs="Arial"/>
          <w:b w:val="0"/>
          <w:sz w:val="20"/>
        </w:rPr>
        <w:t xml:space="preserve"> further divided into G1 subgroups</w:t>
      </w:r>
      <w:r>
        <w:rPr>
          <w:rFonts w:ascii="Arial" w:hAnsi="Arial" w:cs="Arial"/>
          <w:b w:val="0"/>
          <w:sz w:val="20"/>
        </w:rPr>
        <w:t xml:space="preserve">. </w:t>
      </w:r>
      <w:r w:rsidRPr="00852E4F">
        <w:rPr>
          <w:rFonts w:ascii="Arial" w:hAnsi="Arial" w:cs="Arial"/>
          <w:b w:val="0"/>
          <w:sz w:val="20"/>
          <w:lang w:eastAsia="x-none"/>
        </w:rPr>
        <w:t>Legacy UEs detect legacy WUS only, unaware of UE-group WUS</w:t>
      </w:r>
      <w:r w:rsidR="00A966CD">
        <w:rPr>
          <w:rFonts w:ascii="Arial" w:hAnsi="Arial" w:cs="Arial"/>
          <w:b w:val="0"/>
          <w:sz w:val="20"/>
          <w:lang w:eastAsia="x-none"/>
        </w:rPr>
        <w:t>.</w:t>
      </w:r>
      <w:r>
        <w:rPr>
          <w:rFonts w:ascii="Arial" w:hAnsi="Arial" w:cs="Arial"/>
          <w:b w:val="0"/>
          <w:sz w:val="20"/>
        </w:rPr>
        <w:t xml:space="preserve"> New UE1 will</w:t>
      </w:r>
      <w:r w:rsidRPr="00CE134B">
        <w:rPr>
          <w:rFonts w:ascii="Arial" w:hAnsi="Arial" w:cs="Arial"/>
          <w:b w:val="0"/>
          <w:sz w:val="20"/>
        </w:rPr>
        <w:t xml:space="preserve"> </w:t>
      </w:r>
      <w:r w:rsidRPr="00852E4F">
        <w:rPr>
          <w:rFonts w:ascii="Arial" w:hAnsi="Arial" w:cs="Arial"/>
          <w:b w:val="0"/>
          <w:sz w:val="20"/>
        </w:rPr>
        <w:t>detect G1 common WUS (legacy WUS</w:t>
      </w:r>
      <w:r w:rsidRPr="00CE134B">
        <w:rPr>
          <w:rFonts w:ascii="Arial" w:hAnsi="Arial" w:cs="Arial"/>
          <w:b w:val="0"/>
          <w:sz w:val="20"/>
        </w:rPr>
        <w:t xml:space="preserve">) </w:t>
      </w:r>
      <w:r w:rsidRPr="00852E4F">
        <w:rPr>
          <w:rFonts w:ascii="Arial" w:hAnsi="Arial" w:cs="Arial"/>
          <w:b w:val="0"/>
          <w:sz w:val="20"/>
        </w:rPr>
        <w:t>and G1 UE-group WUS.</w:t>
      </w:r>
    </w:p>
    <w:p w14:paraId="20EBA27A"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G1 common WUS</w:t>
      </w:r>
      <w:r w:rsidRPr="00CE134B">
        <w:rPr>
          <w:rFonts w:ascii="Arial" w:hAnsi="Arial" w:cs="Arial"/>
          <w:b w:val="0"/>
          <w:sz w:val="20"/>
        </w:rPr>
        <w:t xml:space="preserve"> </w:t>
      </w:r>
      <w:r w:rsidRPr="00852E4F">
        <w:rPr>
          <w:rFonts w:ascii="Arial" w:hAnsi="Arial" w:cs="Arial"/>
          <w:b w:val="0"/>
          <w:sz w:val="20"/>
        </w:rPr>
        <w:t>(legacy WUS) is sent when at least one legacy UE or more than one G1 subgroup needs to be paged.</w:t>
      </w:r>
    </w:p>
    <w:p w14:paraId="0AC4F93E"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CE134B">
        <w:rPr>
          <w:rFonts w:ascii="Arial" w:hAnsi="Arial" w:cs="Arial"/>
          <w:b w:val="0"/>
          <w:sz w:val="20"/>
        </w:rPr>
        <w:t>G1 UE-group WUS is sent when only new UE1 from one subgroup needs to be paged.</w:t>
      </w:r>
    </w:p>
    <w:p w14:paraId="419A679C" w14:textId="1C4B8141" w:rsidR="00394C43" w:rsidRPr="00852E4F"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 xml:space="preserve">New UE </w:t>
      </w:r>
      <w:r w:rsidR="00025F55">
        <w:rPr>
          <w:rFonts w:ascii="Arial" w:hAnsi="Arial" w:cs="Arial"/>
          <w:b w:val="0"/>
          <w:sz w:val="20"/>
        </w:rPr>
        <w:t>in</w:t>
      </w:r>
      <w:r w:rsidRPr="00852E4F">
        <w:rPr>
          <w:rFonts w:ascii="Arial" w:hAnsi="Arial" w:cs="Arial"/>
          <w:b w:val="0"/>
          <w:sz w:val="20"/>
        </w:rPr>
        <w:t xml:space="preserve"> </w:t>
      </w:r>
      <w:r w:rsidR="00025F55">
        <w:rPr>
          <w:rFonts w:ascii="Arial" w:hAnsi="Arial" w:cs="Arial"/>
          <w:b w:val="0"/>
          <w:sz w:val="20"/>
        </w:rPr>
        <w:t>G2</w:t>
      </w:r>
      <w:r w:rsidRPr="00852E4F">
        <w:rPr>
          <w:rFonts w:ascii="Arial" w:hAnsi="Arial" w:cs="Arial"/>
          <w:b w:val="0"/>
          <w:sz w:val="20"/>
        </w:rPr>
        <w:t xml:space="preserve"> (new UE2)</w:t>
      </w:r>
      <w:r w:rsidRPr="00CE134B">
        <w:rPr>
          <w:rFonts w:ascii="Arial" w:hAnsi="Arial" w:cs="Arial"/>
          <w:b w:val="0"/>
          <w:sz w:val="20"/>
        </w:rPr>
        <w:t>, who are allocated WUS</w:t>
      </w:r>
      <w:r w:rsidRPr="00ED42B7">
        <w:rPr>
          <w:rFonts w:ascii="Arial" w:hAnsi="Arial" w:cs="Arial"/>
          <w:b w:val="0"/>
          <w:sz w:val="20"/>
        </w:rPr>
        <w:t xml:space="preserve"> </w:t>
      </w:r>
      <w:r>
        <w:rPr>
          <w:rFonts w:ascii="Arial" w:hAnsi="Arial" w:cs="Arial"/>
          <w:b w:val="0"/>
          <w:sz w:val="20"/>
        </w:rPr>
        <w:t>time/</w:t>
      </w:r>
      <w:proofErr w:type="spellStart"/>
      <w:r>
        <w:rPr>
          <w:rFonts w:ascii="Arial" w:hAnsi="Arial" w:cs="Arial"/>
          <w:b w:val="0"/>
          <w:sz w:val="20"/>
        </w:rPr>
        <w:t>freq</w:t>
      </w:r>
      <w:proofErr w:type="spellEnd"/>
      <w:r w:rsidRPr="00CE134B">
        <w:rPr>
          <w:rFonts w:ascii="Arial" w:hAnsi="Arial" w:cs="Arial"/>
          <w:b w:val="0"/>
          <w:sz w:val="20"/>
        </w:rPr>
        <w:t xml:space="preserve"> resources </w:t>
      </w:r>
      <w:proofErr w:type="spellStart"/>
      <w:r w:rsidRPr="00CE134B">
        <w:rPr>
          <w:rFonts w:ascii="Arial" w:hAnsi="Arial" w:cs="Arial"/>
          <w:b w:val="0"/>
          <w:sz w:val="20"/>
        </w:rPr>
        <w:t>TDMed</w:t>
      </w:r>
      <w:proofErr w:type="spellEnd"/>
      <w:r w:rsidRPr="00CE134B">
        <w:rPr>
          <w:rFonts w:ascii="Arial" w:hAnsi="Arial" w:cs="Arial"/>
          <w:b w:val="0"/>
          <w:sz w:val="20"/>
        </w:rPr>
        <w:t xml:space="preserve"> with that of</w:t>
      </w:r>
      <w:r w:rsidRPr="00852E4F">
        <w:rPr>
          <w:rFonts w:ascii="Arial" w:hAnsi="Arial" w:cs="Arial"/>
          <w:b w:val="0"/>
          <w:sz w:val="20"/>
        </w:rPr>
        <w:t xml:space="preserve"> </w:t>
      </w:r>
      <w:r w:rsidRPr="00CE134B">
        <w:rPr>
          <w:rFonts w:ascii="Arial" w:hAnsi="Arial" w:cs="Arial"/>
          <w:b w:val="0"/>
          <w:sz w:val="20"/>
        </w:rPr>
        <w:t xml:space="preserve">legacy </w:t>
      </w:r>
      <w:r>
        <w:rPr>
          <w:rFonts w:ascii="Arial" w:hAnsi="Arial" w:cs="Arial"/>
          <w:b w:val="0"/>
          <w:sz w:val="20"/>
        </w:rPr>
        <w:t>WUS</w:t>
      </w:r>
      <w:r w:rsidRPr="00CE134B">
        <w:rPr>
          <w:rFonts w:ascii="Arial" w:hAnsi="Arial" w:cs="Arial"/>
          <w:b w:val="0"/>
          <w:sz w:val="20"/>
        </w:rPr>
        <w:t xml:space="preserve">, </w:t>
      </w:r>
      <w:r>
        <w:rPr>
          <w:rFonts w:ascii="Arial" w:hAnsi="Arial" w:cs="Arial"/>
          <w:b w:val="0"/>
          <w:sz w:val="20"/>
        </w:rPr>
        <w:t>can be</w:t>
      </w:r>
      <w:r w:rsidRPr="00CE134B">
        <w:rPr>
          <w:rFonts w:ascii="Arial" w:hAnsi="Arial" w:cs="Arial"/>
          <w:b w:val="0"/>
          <w:sz w:val="20"/>
        </w:rPr>
        <w:t xml:space="preserve"> further divided into G2 subgroups</w:t>
      </w:r>
      <w:r>
        <w:rPr>
          <w:rFonts w:ascii="Arial" w:hAnsi="Arial" w:cs="Arial"/>
          <w:b w:val="0"/>
          <w:sz w:val="20"/>
        </w:rPr>
        <w:t>. New UE2 will</w:t>
      </w:r>
      <w:r w:rsidRPr="00CE134B">
        <w:rPr>
          <w:rFonts w:ascii="Arial" w:hAnsi="Arial" w:cs="Arial"/>
          <w:b w:val="0"/>
          <w:sz w:val="20"/>
        </w:rPr>
        <w:t xml:space="preserve"> </w:t>
      </w:r>
      <w:r w:rsidRPr="00852E4F">
        <w:rPr>
          <w:rFonts w:ascii="Arial" w:hAnsi="Arial" w:cs="Arial"/>
          <w:b w:val="0"/>
          <w:sz w:val="20"/>
        </w:rPr>
        <w:t>detect G2 common WUS and G2 UE-group WUS</w:t>
      </w:r>
      <w:r>
        <w:rPr>
          <w:rFonts w:ascii="Arial" w:hAnsi="Arial" w:cs="Arial"/>
          <w:b w:val="0"/>
          <w:sz w:val="20"/>
        </w:rPr>
        <w:t>.</w:t>
      </w:r>
    </w:p>
    <w:p w14:paraId="5B85AC54"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common WUS is sent when more than one G2 subgroup needs to be paged.</w:t>
      </w:r>
    </w:p>
    <w:p w14:paraId="3230F87F" w14:textId="77777777" w:rsidR="00394C43" w:rsidRPr="00CE134B"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UE-group WUS is sent when only new UE2 from one subgroup needs to be paged.</w:t>
      </w:r>
    </w:p>
    <w:p w14:paraId="01B3D0F0" w14:textId="77777777" w:rsidR="00BE21F1" w:rsidRDefault="00BE21F1" w:rsidP="00BE21F1">
      <w:pPr>
        <w:pStyle w:val="LGTdoc1"/>
        <w:spacing w:beforeLines="0" w:after="0" w:afterAutospacing="0"/>
        <w:ind w:firstLine="360"/>
        <w:rPr>
          <w:rFonts w:ascii="Arial" w:hAnsi="Arial" w:cs="Arial"/>
          <w:b w:val="0"/>
          <w:sz w:val="20"/>
        </w:rPr>
      </w:pPr>
      <w:bookmarkStart w:id="23" w:name="_Hlk528933270"/>
    </w:p>
    <w:p w14:paraId="77C0003B" w14:textId="092515F9" w:rsidR="00646116" w:rsidRPr="00BE21F1" w:rsidRDefault="00646116" w:rsidP="00BE21F1">
      <w:pPr>
        <w:pStyle w:val="LGTdoc1"/>
        <w:spacing w:beforeLines="0" w:after="0" w:afterAutospacing="0"/>
        <w:ind w:firstLine="360"/>
        <w:rPr>
          <w:rFonts w:ascii="Arial" w:hAnsi="Arial" w:cs="Arial"/>
          <w:b w:val="0"/>
          <w:sz w:val="20"/>
        </w:rPr>
      </w:pPr>
      <w:r w:rsidRPr="00BE21F1">
        <w:rPr>
          <w:rFonts w:ascii="Arial" w:hAnsi="Arial" w:cs="Arial"/>
          <w:b w:val="0"/>
          <w:sz w:val="20"/>
        </w:rPr>
        <w:t xml:space="preserve">A legacy UE will wake up if successfully detect legacy WUS, or if falsely detect a sequence with </w:t>
      </w:r>
      <w:r w:rsidR="00A86035" w:rsidRPr="00BE21F1">
        <w:rPr>
          <w:rFonts w:ascii="Arial" w:hAnsi="Arial" w:cs="Arial"/>
          <w:b w:val="0"/>
          <w:sz w:val="20"/>
        </w:rPr>
        <w:t>probability</w:t>
      </w:r>
      <w:r w:rsidRPr="00BE21F1">
        <w:rPr>
          <w:rFonts w:ascii="Arial" w:hAnsi="Arial" w:cs="Arial"/>
          <w:b w:val="0"/>
          <w:sz w:val="20"/>
        </w:rPr>
        <w:t xml:space="preserve"> of </w:t>
      </w:r>
      <m:oMath>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oMath>
      <w:r w:rsidRPr="00BE21F1">
        <w:rPr>
          <w:rFonts w:ascii="Arial" w:hAnsi="Arial" w:cs="Arial"/>
          <w:b w:val="0"/>
          <w:sz w:val="20"/>
        </w:rPr>
        <w:t>. A new UE1 will wake up if successfully detect its G1 UE-group WUS, G1 common WUS (legacy WUS), or if false detection of any of 2 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1,2)</m:t>
            </m:r>
          </m:sup>
        </m:sSup>
        <m:r>
          <m:rPr>
            <m:sty m:val="b"/>
          </m:rPr>
          <w:rPr>
            <w:rFonts w:ascii="Cambria Math" w:hAnsi="Cambria Math" w:cs="Arial"/>
            <w:sz w:val="20"/>
          </w:rPr>
          <m:t>)</m:t>
        </m:r>
      </m:oMath>
      <w:r w:rsidRPr="00BE21F1">
        <w:rPr>
          <w:rFonts w:ascii="Arial" w:hAnsi="Arial" w:cs="Arial"/>
          <w:b w:val="0"/>
          <w:sz w:val="20"/>
        </w:rPr>
        <w:t>.</w:t>
      </w:r>
      <w:r w:rsidR="00AB1915" w:rsidRPr="00BE21F1">
        <w:rPr>
          <w:rFonts w:ascii="Arial" w:hAnsi="Arial" w:cs="Arial"/>
          <w:b w:val="0"/>
          <w:sz w:val="20"/>
        </w:rPr>
        <w:t xml:space="preserve"> Similarly, a</w:t>
      </w:r>
      <w:r w:rsidRPr="00BE21F1">
        <w:rPr>
          <w:rFonts w:ascii="Arial" w:hAnsi="Arial" w:cs="Arial"/>
          <w:b w:val="0"/>
          <w:sz w:val="20"/>
        </w:rPr>
        <w:t xml:space="preserve"> new UE2 will wake up if successfully detect its G2 UE-group WUS or G2 common WUS or if falsely detect any of 2 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2,2)</m:t>
            </m:r>
          </m:sup>
        </m:sSup>
        <m:r>
          <m:rPr>
            <m:sty m:val="b"/>
          </m:rPr>
          <w:rPr>
            <w:rFonts w:ascii="Cambria Math" w:hAnsi="Cambria Math" w:cs="Arial"/>
            <w:sz w:val="20"/>
          </w:rPr>
          <m:t>)</m:t>
        </m:r>
      </m:oMath>
      <w:r w:rsidRPr="00BE21F1">
        <w:rPr>
          <w:rFonts w:ascii="Arial" w:hAnsi="Arial" w:cs="Arial"/>
          <w:b w:val="0"/>
          <w:sz w:val="20"/>
        </w:rPr>
        <w:t xml:space="preserve">. </w:t>
      </w:r>
      <w:r w:rsidRPr="00BE21F1">
        <w:rPr>
          <w:rFonts w:ascii="Arial" w:hAnsi="Arial" w:cs="Arial"/>
          <w:sz w:val="20"/>
        </w:rPr>
        <w:t>Table 1</w:t>
      </w:r>
      <w:r w:rsidRPr="00BE21F1">
        <w:rPr>
          <w:rFonts w:ascii="Arial" w:hAnsi="Arial" w:cs="Arial"/>
          <w:b w:val="0"/>
          <w:sz w:val="20"/>
        </w:rPr>
        <w:t xml:space="preserve"> summarizes the </w:t>
      </w:r>
      <w:r w:rsidR="00025F55">
        <w:rPr>
          <w:rFonts w:ascii="Arial" w:hAnsi="Arial" w:cs="Arial"/>
          <w:b w:val="0"/>
          <w:sz w:val="20"/>
        </w:rPr>
        <w:t>distribution</w:t>
      </w:r>
      <w:r w:rsidRPr="00BE21F1">
        <w:rPr>
          <w:rFonts w:ascii="Arial" w:hAnsi="Arial" w:cs="Arial"/>
          <w:b w:val="0"/>
          <w:sz w:val="20"/>
        </w:rPr>
        <w:t xml:space="preserve"> of legacy UE0, new UE1 and new UE2, as well as the detection probability and false alarm probability. </w:t>
      </w:r>
    </w:p>
    <w:p w14:paraId="0D385C43" w14:textId="68BA112C" w:rsidR="00646116" w:rsidRPr="00127204" w:rsidRDefault="00646116" w:rsidP="00646116">
      <w:pPr>
        <w:pStyle w:val="LGTdoc1"/>
        <w:spacing w:beforeLines="0" w:before="120" w:after="0" w:afterAutospacing="0"/>
        <w:jc w:val="center"/>
        <w:rPr>
          <w:rFonts w:ascii="Arial" w:hAnsi="Arial" w:cs="Arial"/>
          <w:sz w:val="20"/>
        </w:rPr>
      </w:pPr>
      <w:bookmarkStart w:id="24" w:name="_Hlk528933211"/>
      <w:bookmarkEnd w:id="23"/>
      <w:r w:rsidRPr="00127204">
        <w:rPr>
          <w:rFonts w:ascii="Arial" w:hAnsi="Arial" w:cs="Arial"/>
          <w:sz w:val="20"/>
        </w:rPr>
        <w:t>Table 1 Detection/false alarm probability of legacy UE0/new UE1/new UE2</w:t>
      </w:r>
    </w:p>
    <w:tbl>
      <w:tblPr>
        <w:tblStyle w:val="TableGrid"/>
        <w:tblW w:w="5000" w:type="pct"/>
        <w:jc w:val="center"/>
        <w:tblLook w:val="04A0" w:firstRow="1" w:lastRow="0" w:firstColumn="1" w:lastColumn="0" w:noHBand="0" w:noVBand="1"/>
      </w:tblPr>
      <w:tblGrid>
        <w:gridCol w:w="2605"/>
        <w:gridCol w:w="1801"/>
        <w:gridCol w:w="2518"/>
        <w:gridCol w:w="2438"/>
      </w:tblGrid>
      <w:tr w:rsidR="00115220" w:rsidRPr="00CE134B" w14:paraId="737854F7" w14:textId="77777777" w:rsidTr="00310397">
        <w:trPr>
          <w:trHeight w:val="323"/>
          <w:jc w:val="center"/>
        </w:trPr>
        <w:tc>
          <w:tcPr>
            <w:tcW w:w="1391" w:type="pct"/>
            <w:hideMark/>
          </w:tcPr>
          <w:p w14:paraId="2474447F" w14:textId="77777777" w:rsidR="00115220" w:rsidRPr="00115220" w:rsidRDefault="00115220" w:rsidP="008D5AC9">
            <w:pPr>
              <w:pStyle w:val="LGTdoc1"/>
              <w:spacing w:beforeLines="0" w:after="0" w:afterAutospacing="0"/>
              <w:rPr>
                <w:rFonts w:ascii="Arial" w:hAnsi="Arial" w:cs="Arial"/>
                <w:b w:val="0"/>
                <w:sz w:val="20"/>
                <w:lang w:eastAsia="x-none"/>
              </w:rPr>
            </w:pPr>
          </w:p>
        </w:tc>
        <w:tc>
          <w:tcPr>
            <w:tcW w:w="962" w:type="pct"/>
            <w:hideMark/>
          </w:tcPr>
          <w:p w14:paraId="1B748292" w14:textId="77777777"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Legacy UE0</w:t>
            </w:r>
          </w:p>
        </w:tc>
        <w:tc>
          <w:tcPr>
            <w:tcW w:w="1345" w:type="pct"/>
            <w:hideMark/>
          </w:tcPr>
          <w:p w14:paraId="5FC1EAFC" w14:textId="38829CFD"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 xml:space="preserve">New UE1 </w:t>
            </w:r>
          </w:p>
        </w:tc>
        <w:tc>
          <w:tcPr>
            <w:tcW w:w="1302" w:type="pct"/>
            <w:hideMark/>
          </w:tcPr>
          <w:p w14:paraId="2D60BE7C" w14:textId="6A0A442A"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New UE2</w:t>
            </w:r>
          </w:p>
        </w:tc>
      </w:tr>
      <w:tr w:rsidR="00A63C08" w:rsidRPr="00CE134B" w14:paraId="54D58903" w14:textId="77777777" w:rsidTr="00310397">
        <w:trPr>
          <w:trHeight w:val="301"/>
          <w:jc w:val="center"/>
        </w:trPr>
        <w:tc>
          <w:tcPr>
            <w:tcW w:w="1391" w:type="pct"/>
            <w:hideMark/>
          </w:tcPr>
          <w:p w14:paraId="6A60713A" w14:textId="54E9C165" w:rsidR="00A63C08" w:rsidRPr="00394C43" w:rsidRDefault="00310397" w:rsidP="00A63C08">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UE ratio</w:t>
            </w:r>
          </w:p>
        </w:tc>
        <w:tc>
          <w:tcPr>
            <w:tcW w:w="962" w:type="pct"/>
            <w:hideMark/>
          </w:tcPr>
          <w:p w14:paraId="10E4B4AF" w14:textId="1BBF9EC9" w:rsidR="00A63C08" w:rsidRPr="00394C43" w:rsidRDefault="00951617"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5D739D24" w14:textId="77777777" w:rsidR="00A63C08" w:rsidRPr="00310397" w:rsidRDefault="00951617" w:rsidP="00A63C08">
            <w:pPr>
              <w:pStyle w:val="LGTdoc1"/>
              <w:spacing w:beforeLines="0" w:after="0" w:afterAutospacing="0"/>
              <w:jc w:val="center"/>
              <w:rPr>
                <w:rFonts w:ascii="Arial" w:hAnsi="Arial" w:cs="Arial"/>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r>
                  <m:rPr>
                    <m:sty m:val="b"/>
                  </m:rPr>
                  <w:rPr>
                    <w:rFonts w:ascii="Cambria Math" w:hAnsi="Cambria Math" w:cs="Arial"/>
                    <w:sz w:val="20"/>
                    <w:lang w:val="en-US" w:eastAsia="x-none"/>
                  </w:rPr>
                  <m:t>max⁡</m:t>
                </m:r>
                <m:r>
                  <m:rPr>
                    <m:sty m:val="bi"/>
                  </m:rPr>
                  <w:rPr>
                    <w:rFonts w:ascii="Cambria Math" w:hAnsi="Cambria Math" w:cs="Arial"/>
                    <w:sz w:val="20"/>
                    <w:lang w:val="en-US" w:eastAsia="x-none"/>
                  </w:rPr>
                  <m:t>(</m:t>
                </m:r>
                <m:r>
                  <m:rPr>
                    <m:sty m:val="b"/>
                  </m:rPr>
                  <w:rPr>
                    <w:rFonts w:ascii="Cambria Math" w:hAnsi="Cambria Math" w:cs="Arial"/>
                    <w:sz w:val="20"/>
                    <w:lang w:val="en-US" w:eastAsia="x-none"/>
                  </w:rPr>
                  <m:t>X%</m:t>
                </m:r>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p w14:paraId="30F465A8" w14:textId="27C8F6F9" w:rsidR="00310397" w:rsidRPr="00394C43" w:rsidRDefault="00310397" w:rsidP="00A63C08">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 xml:space="preserve">with </w:t>
            </w:r>
            <w:r w:rsidR="00750B70">
              <w:rPr>
                <w:rFonts w:ascii="Arial" w:hAnsi="Arial" w:cs="Arial"/>
                <w:b w:val="0"/>
                <w:sz w:val="20"/>
                <w:lang w:eastAsia="x-none"/>
              </w:rPr>
              <w:t xml:space="preserve">total </w:t>
            </w:r>
            <w:r w:rsidRPr="00394C43">
              <w:rPr>
                <w:rFonts w:ascii="Arial" w:hAnsi="Arial" w:cs="Arial"/>
                <w:b w:val="0"/>
                <w:sz w:val="20"/>
                <w:lang w:eastAsia="x-none"/>
              </w:rPr>
              <w:t xml:space="preserve">X% UEs </w:t>
            </w:r>
            <w:r>
              <w:rPr>
                <w:rFonts w:ascii="Arial" w:hAnsi="Arial" w:cs="Arial"/>
                <w:b w:val="0"/>
                <w:sz w:val="20"/>
                <w:lang w:eastAsia="x-none"/>
              </w:rPr>
              <w:t>in G1</w:t>
            </w:r>
          </w:p>
        </w:tc>
        <w:tc>
          <w:tcPr>
            <w:tcW w:w="1302" w:type="pct"/>
            <w:hideMark/>
          </w:tcPr>
          <w:p w14:paraId="2AECADD5" w14:textId="3670407B" w:rsidR="00A63C08" w:rsidRPr="00394C43" w:rsidRDefault="00951617"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m:oMathPara>
          </w:p>
        </w:tc>
      </w:tr>
      <w:tr w:rsidR="00A63C08" w:rsidRPr="00CE134B" w14:paraId="00549854" w14:textId="77777777" w:rsidTr="00310397">
        <w:trPr>
          <w:trHeight w:val="242"/>
          <w:jc w:val="center"/>
        </w:trPr>
        <w:tc>
          <w:tcPr>
            <w:tcW w:w="1391" w:type="pct"/>
            <w:hideMark/>
          </w:tcPr>
          <w:p w14:paraId="1EF6209E" w14:textId="41AC39DB"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w:t>
            </w:r>
            <w:r w:rsidR="00310397">
              <w:rPr>
                <w:rFonts w:ascii="Arial" w:hAnsi="Arial" w:cs="Arial"/>
                <w:b w:val="0"/>
                <w:sz w:val="20"/>
                <w:lang w:eastAsia="x-none"/>
              </w:rPr>
              <w:t>%</w:t>
            </w:r>
            <w:r w:rsidRPr="00394C43">
              <w:rPr>
                <w:rFonts w:ascii="Arial" w:hAnsi="Arial" w:cs="Arial"/>
                <w:b w:val="0"/>
                <w:sz w:val="20"/>
                <w:lang w:eastAsia="x-none"/>
              </w:rPr>
              <w:t>=</w:t>
            </w:r>
            <w:r w:rsidR="00310397">
              <w:rPr>
                <w:rFonts w:ascii="Arial" w:hAnsi="Arial" w:cs="Arial"/>
                <w:b w:val="0"/>
                <w:sz w:val="20"/>
                <w:lang w:eastAsia="x-none"/>
              </w:rPr>
              <w:t xml:space="preserve">1 all </w:t>
            </w:r>
            <w:r w:rsidR="005102FA">
              <w:rPr>
                <w:rFonts w:ascii="Arial" w:hAnsi="Arial" w:cs="Arial"/>
                <w:b w:val="0"/>
                <w:sz w:val="20"/>
                <w:lang w:eastAsia="x-none"/>
              </w:rPr>
              <w:t xml:space="preserve">new and legacy </w:t>
            </w:r>
            <w:r w:rsidR="00310397">
              <w:rPr>
                <w:rFonts w:ascii="Arial" w:hAnsi="Arial" w:cs="Arial"/>
                <w:b w:val="0"/>
                <w:sz w:val="20"/>
                <w:lang w:eastAsia="x-none"/>
              </w:rPr>
              <w:t xml:space="preserve">UEs in G1 </w:t>
            </w:r>
          </w:p>
        </w:tc>
        <w:tc>
          <w:tcPr>
            <w:tcW w:w="962" w:type="pct"/>
            <w:hideMark/>
          </w:tcPr>
          <w:p w14:paraId="634E0FC8" w14:textId="3D8B2AA0" w:rsidR="00A63C08" w:rsidRPr="00394C43" w:rsidRDefault="00951617"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44C06950" w14:textId="1973E7CD" w:rsidR="00A63C08" w:rsidRPr="00394C43" w:rsidRDefault="00394C43"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02" w:type="pct"/>
            <w:hideMark/>
          </w:tcPr>
          <w:p w14:paraId="2494ECFE" w14:textId="49E6216A"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r>
      <w:tr w:rsidR="00A63C08" w:rsidRPr="00CE134B" w14:paraId="45BC5E13" w14:textId="77777777" w:rsidTr="00310397">
        <w:trPr>
          <w:trHeight w:val="233"/>
          <w:jc w:val="center"/>
        </w:trPr>
        <w:tc>
          <w:tcPr>
            <w:tcW w:w="1391" w:type="pct"/>
            <w:hideMark/>
          </w:tcPr>
          <w:p w14:paraId="48649001" w14:textId="18033746"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w:t>
            </w:r>
            <w:r w:rsidR="00310397">
              <w:rPr>
                <w:rFonts w:ascii="Arial" w:hAnsi="Arial" w:cs="Arial"/>
                <w:b w:val="0"/>
                <w:sz w:val="20"/>
                <w:lang w:eastAsia="x-none"/>
              </w:rPr>
              <w:t>%</w:t>
            </w:r>
            <w:r w:rsidRPr="00394C43">
              <w:rPr>
                <w:rFonts w:ascii="Arial" w:hAnsi="Arial" w:cs="Arial"/>
                <w:b w:val="0"/>
                <w:sz w:val="20"/>
                <w:lang w:eastAsia="x-none"/>
              </w:rPr>
              <w:t>=</w:t>
            </w:r>
            <w:r w:rsidR="00310397">
              <w:rPr>
                <w:rFonts w:ascii="Arial" w:hAnsi="Arial" w:cs="Arial"/>
                <w:b w:val="0"/>
                <w:sz w:val="20"/>
                <w:lang w:eastAsia="x-none"/>
              </w:rPr>
              <w:t>0</w:t>
            </w:r>
            <w:r w:rsidR="005102FA">
              <w:rPr>
                <w:rFonts w:ascii="Arial" w:hAnsi="Arial" w:cs="Arial"/>
                <w:b w:val="0"/>
                <w:sz w:val="20"/>
                <w:lang w:eastAsia="x-none"/>
              </w:rPr>
              <w:t xml:space="preserve"> </w:t>
            </w:r>
            <w:r w:rsidR="001761CD">
              <w:rPr>
                <w:rFonts w:ascii="Arial" w:hAnsi="Arial" w:cs="Arial"/>
                <w:b w:val="0"/>
                <w:sz w:val="20"/>
                <w:lang w:eastAsia="x-none"/>
              </w:rPr>
              <w:t>no new UEs</w:t>
            </w:r>
            <w:r w:rsidR="005102FA">
              <w:rPr>
                <w:rFonts w:ascii="Arial" w:hAnsi="Arial" w:cs="Arial"/>
                <w:b w:val="0"/>
                <w:sz w:val="20"/>
                <w:lang w:eastAsia="x-none"/>
              </w:rPr>
              <w:t xml:space="preserve"> in G1 and </w:t>
            </w:r>
            <w:r w:rsidR="00310397">
              <w:rPr>
                <w:rFonts w:ascii="Arial" w:hAnsi="Arial" w:cs="Arial"/>
                <w:b w:val="0"/>
                <w:sz w:val="20"/>
                <w:lang w:eastAsia="x-none"/>
              </w:rPr>
              <w:t xml:space="preserve">all new UEs in G2 </w:t>
            </w:r>
          </w:p>
        </w:tc>
        <w:tc>
          <w:tcPr>
            <w:tcW w:w="962" w:type="pct"/>
            <w:hideMark/>
          </w:tcPr>
          <w:p w14:paraId="54F546C3" w14:textId="4006D9E3" w:rsidR="00A63C08" w:rsidRPr="00394C43" w:rsidRDefault="00951617"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60A88B3E" w14:textId="2EAEF903"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c>
          <w:tcPr>
            <w:tcW w:w="1302" w:type="pct"/>
            <w:hideMark/>
          </w:tcPr>
          <w:p w14:paraId="3CF2B2A6" w14:textId="06E81C31" w:rsidR="00A63C08" w:rsidRPr="00394C43" w:rsidRDefault="00394C43"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r>
      <w:tr w:rsidR="00115220" w:rsidRPr="00CE134B" w14:paraId="541AABD6" w14:textId="77777777" w:rsidTr="00310397">
        <w:trPr>
          <w:trHeight w:val="370"/>
          <w:jc w:val="center"/>
        </w:trPr>
        <w:tc>
          <w:tcPr>
            <w:tcW w:w="1391" w:type="pct"/>
            <w:hideMark/>
          </w:tcPr>
          <w:p w14:paraId="6671DB96"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Detection prob</w:t>
            </w:r>
          </w:p>
        </w:tc>
        <w:tc>
          <w:tcPr>
            <w:tcW w:w="962" w:type="pct"/>
            <w:hideMark/>
          </w:tcPr>
          <w:p w14:paraId="3901FDC8" w14:textId="4915877F" w:rsidR="00115220" w:rsidRPr="00394C43" w:rsidRDefault="00951617"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0</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45" w:type="pct"/>
            <w:hideMark/>
          </w:tcPr>
          <w:p w14:paraId="1C71B7E7" w14:textId="5A6AFE36" w:rsidR="00115220" w:rsidRPr="00394C43" w:rsidRDefault="00951617"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1</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02" w:type="pct"/>
            <w:hideMark/>
          </w:tcPr>
          <w:p w14:paraId="51A8CF04" w14:textId="3196107D" w:rsidR="00115220" w:rsidRPr="00394C43" w:rsidRDefault="00951617"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2</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r>
      <w:tr w:rsidR="00115220" w:rsidRPr="00CE134B" w14:paraId="4BB61341" w14:textId="77777777" w:rsidTr="00310397">
        <w:trPr>
          <w:trHeight w:val="357"/>
          <w:jc w:val="center"/>
        </w:trPr>
        <w:tc>
          <w:tcPr>
            <w:tcW w:w="1391" w:type="pct"/>
            <w:hideMark/>
          </w:tcPr>
          <w:p w14:paraId="1E3F135A"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False alarm</w:t>
            </w:r>
          </w:p>
        </w:tc>
        <w:tc>
          <w:tcPr>
            <w:tcW w:w="962" w:type="pct"/>
            <w:hideMark/>
          </w:tcPr>
          <w:p w14:paraId="74D618AB" w14:textId="420F742C" w:rsidR="00115220" w:rsidRPr="00394C43" w:rsidRDefault="00951617"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oMath>
            </m:oMathPara>
          </w:p>
        </w:tc>
        <w:tc>
          <w:tcPr>
            <w:tcW w:w="1345" w:type="pct"/>
            <w:hideMark/>
          </w:tcPr>
          <w:p w14:paraId="547D4212" w14:textId="42C25375" w:rsidR="00115220" w:rsidRPr="00394C43" w:rsidRDefault="00394C43"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1,2)</m:t>
                    </m:r>
                  </m:sup>
                </m:sSup>
                <m:r>
                  <m:rPr>
                    <m:sty m:val="b"/>
                  </m:rPr>
                  <w:rPr>
                    <w:rFonts w:ascii="Cambria Math" w:hAnsi="Cambria Math" w:cs="Arial"/>
                    <w:sz w:val="20"/>
                    <w:lang w:eastAsia="x-none"/>
                  </w:rPr>
                  <m:t>)</m:t>
                </m:r>
              </m:oMath>
            </m:oMathPara>
          </w:p>
        </w:tc>
        <w:tc>
          <w:tcPr>
            <w:tcW w:w="1302" w:type="pct"/>
            <w:hideMark/>
          </w:tcPr>
          <w:p w14:paraId="645C8062" w14:textId="0F185DE9" w:rsidR="00115220" w:rsidRPr="00394C43" w:rsidRDefault="00394C43"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2,2)</m:t>
                    </m:r>
                  </m:sup>
                </m:sSup>
                <m:r>
                  <m:rPr>
                    <m:sty m:val="b"/>
                  </m:rPr>
                  <w:rPr>
                    <w:rFonts w:ascii="Cambria Math" w:hAnsi="Cambria Math" w:cs="Arial"/>
                    <w:sz w:val="20"/>
                    <w:lang w:eastAsia="x-none"/>
                  </w:rPr>
                  <m:t>)</m:t>
                </m:r>
              </m:oMath>
            </m:oMathPara>
          </w:p>
        </w:tc>
      </w:tr>
    </w:tbl>
    <w:p w14:paraId="26C5E8F5" w14:textId="77777777" w:rsidR="00872719" w:rsidRDefault="00872719" w:rsidP="00C94B60">
      <w:pPr>
        <w:pStyle w:val="LGTdoc1"/>
        <w:spacing w:beforeLines="0" w:after="0" w:afterAutospacing="0"/>
        <w:rPr>
          <w:rFonts w:ascii="Arial" w:hAnsi="Arial" w:cs="Arial"/>
          <w:b w:val="0"/>
          <w:sz w:val="20"/>
          <w:lang w:val="en-US" w:eastAsia="x-none"/>
        </w:rPr>
      </w:pPr>
      <w:bookmarkStart w:id="25" w:name="_Hlk528918111"/>
    </w:p>
    <w:p w14:paraId="3FD8E9C3" w14:textId="24F00393" w:rsidR="007B7392" w:rsidRPr="00B44EA7" w:rsidRDefault="007B7392" w:rsidP="00C94B60">
      <w:pPr>
        <w:pStyle w:val="LGTdoc1"/>
        <w:spacing w:beforeLines="0" w:after="0" w:afterAutospacing="0"/>
        <w:rPr>
          <w:rFonts w:ascii="Arial" w:hAnsi="Arial" w:cs="Arial"/>
          <w:b w:val="0"/>
          <w:sz w:val="20"/>
          <w:lang w:val="en-US" w:eastAsia="x-none"/>
        </w:rPr>
      </w:pPr>
      <w:bookmarkStart w:id="26" w:name="_Hlk528933193"/>
      <w:bookmarkEnd w:id="24"/>
      <w:r>
        <w:rPr>
          <w:rFonts w:ascii="Arial" w:hAnsi="Arial" w:cs="Arial"/>
          <w:b w:val="0"/>
          <w:sz w:val="20"/>
          <w:lang w:val="en-US" w:eastAsia="x-none"/>
        </w:rPr>
        <w:t xml:space="preserve">The probabilities of WUS to be detected by </w:t>
      </w:r>
      <w:r>
        <w:rPr>
          <w:rFonts w:ascii="Arial" w:hAnsi="Arial" w:cs="Arial"/>
          <w:b w:val="0"/>
          <w:sz w:val="20"/>
        </w:rPr>
        <w:t>legacy UE0, new UE1 and new UE2</w:t>
      </w:r>
      <w:r>
        <w:rPr>
          <w:rFonts w:ascii="Arial" w:hAnsi="Arial" w:cs="Arial"/>
          <w:b w:val="0"/>
          <w:sz w:val="20"/>
          <w:lang w:val="en-US" w:eastAsia="x-none"/>
        </w:rPr>
        <w:t xml:space="preserve"> are</w:t>
      </w:r>
    </w:p>
    <w:p w14:paraId="7F8CBFC4" w14:textId="6D98993E" w:rsidR="007B7392" w:rsidRPr="00394C43" w:rsidRDefault="00951617" w:rsidP="00025F55">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A5D1EA" w14:textId="68F009D0" w:rsidR="007B7392" w:rsidRPr="00394C43" w:rsidRDefault="00951617" w:rsidP="00025F55">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72E6D5" w14:textId="1ECEB6A1" w:rsidR="007B7392" w:rsidRPr="00394C43" w:rsidRDefault="00951617" w:rsidP="00025F55">
      <w:pPr>
        <w:pStyle w:val="LGTdoc1"/>
        <w:spacing w:beforeLines="0" w:after="0" w:afterAutospacing="0"/>
        <w:ind w:left="800" w:firstLine="80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sup>
                  </m:sSup>
                  <m:r>
                    <m:rPr>
                      <m:sty m:val="b"/>
                    </m:rPr>
                    <w:rPr>
                      <w:rFonts w:ascii="Cambria Math" w:hAnsi="Cambria Math" w:cs="Arial"/>
                      <w:sz w:val="20"/>
                      <w:lang w:val="en-US" w:eastAsia="x-none"/>
                    </w:rPr>
                    <m:t>)</m:t>
                  </m:r>
                </m:e>
              </m:d>
            </m:e>
          </m:d>
        </m:oMath>
      </m:oMathPara>
    </w:p>
    <w:bookmarkEnd w:id="25"/>
    <w:p w14:paraId="146994A0" w14:textId="6591E205" w:rsidR="00025F55" w:rsidRPr="003F7B69" w:rsidRDefault="006F7E8B" w:rsidP="00034D2D">
      <w:pPr>
        <w:pStyle w:val="LGTdoc1"/>
        <w:spacing w:beforeLines="0" w:after="0" w:afterAutospacing="0"/>
        <w:rPr>
          <w:rFonts w:ascii="Arial" w:hAnsi="Arial" w:cs="Arial"/>
          <w:b w:val="0"/>
          <w:sz w:val="20"/>
          <w:lang w:val="en-US" w:eastAsia="x-none"/>
        </w:rPr>
      </w:pPr>
      <w:r w:rsidRPr="003F7B69">
        <w:rPr>
          <w:rFonts w:ascii="Arial" w:hAnsi="Arial" w:cs="Arial"/>
          <w:b w:val="0"/>
          <w:sz w:val="20"/>
          <w:lang w:val="en-US" w:eastAsia="x-none"/>
        </w:rPr>
        <w:t xml:space="preserve">where </w:t>
      </w:r>
      <m:oMath>
        <m:r>
          <w:rPr>
            <w:rFonts w:ascii="Cambria Math" w:hAnsi="Cambria Math" w:cs="Arial"/>
            <w:sz w:val="20"/>
            <w:lang w:val="en-US" w:eastAsia="x-none"/>
          </w:rPr>
          <m:t>p</m:t>
        </m:r>
      </m:oMath>
      <w:r w:rsidR="00025F55" w:rsidRPr="003F7B69">
        <w:rPr>
          <w:rFonts w:ascii="Arial" w:hAnsi="Arial" w:cs="Arial"/>
          <w:b w:val="0"/>
          <w:sz w:val="20"/>
          <w:lang w:val="en-US" w:eastAsia="x-none"/>
        </w:rPr>
        <w:t xml:space="preserve"> is the total paging probability and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i</m:t>
            </m:r>
          </m:sub>
        </m:sSub>
      </m:oMath>
      <w:r w:rsidR="00025F55" w:rsidRPr="003F7B69">
        <w:rPr>
          <w:rFonts w:ascii="Arial" w:hAnsi="Arial" w:cs="Arial"/>
          <w:b w:val="0"/>
          <w:sz w:val="20"/>
          <w:lang w:val="en-US" w:eastAsia="x-none"/>
        </w:rPr>
        <w:t xml:space="preserve"> is the paging probability per UE with relationship of  </w:t>
      </w:r>
      <m:oMath>
        <m:r>
          <w:rPr>
            <w:rFonts w:ascii="Cambria Math" w:hAnsi="Cambria Math" w:cs="Arial"/>
            <w:sz w:val="20"/>
            <w:lang w:val="en-US" w:eastAsia="x-none"/>
          </w:rPr>
          <m:t>p</m:t>
        </m:r>
        <m:r>
          <m:rPr>
            <m:sty m:val="p"/>
          </m:rPr>
          <w:rPr>
            <w:rFonts w:ascii="Cambria Math" w:hAnsi="Cambria Math" w:cs="Arial"/>
            <w:sz w:val="20"/>
            <w:lang w:val="en-US" w:eastAsia="x-none"/>
          </w:rPr>
          <m:t>=1-</m:t>
        </m:r>
      </m:oMath>
      <w:r w:rsidR="00025F55" w:rsidRPr="003F7B69">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sup>
        </m:sSup>
      </m:oMath>
      <w:r w:rsidRPr="003F7B69">
        <w:rPr>
          <w:rFonts w:ascii="Arial" w:hAnsi="Arial" w:cs="Arial"/>
          <w:b w:val="0"/>
          <w:sz w:val="20"/>
          <w:lang w:val="en-US" w:eastAsia="x-none"/>
        </w:rPr>
        <w:t xml:space="preserve">. </w:t>
      </w:r>
      <w:r w:rsidR="00025F55" w:rsidRPr="003F7B69">
        <w:rPr>
          <w:rFonts w:ascii="Arial" w:hAnsi="Arial" w:cs="Arial"/>
          <w:b w:val="0"/>
          <w:sz w:val="20"/>
          <w:lang w:val="en-US" w:eastAsia="x-none"/>
        </w:rPr>
        <w:t xml:space="preserve">The UE ratio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00025F55" w:rsidRPr="003F7B69">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1</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w:rPr>
                    <w:rFonts w:ascii="Cambria Math" w:hAnsi="Cambria Math" w:cs="Arial"/>
                    <w:sz w:val="20"/>
                    <w:lang w:val="en-US" w:eastAsia="x-none"/>
                  </w:rPr>
                  <m:t>UE</m:t>
                </m:r>
              </m:e>
              <m:sub>
                <m:r>
                  <w:rPr>
                    <w:rFonts w:ascii="Cambria Math" w:hAnsi="Cambria Math" w:cs="Arial"/>
                    <w:sz w:val="20"/>
                    <w:lang w:val="en-US" w:eastAsia="x-none"/>
                  </w:rPr>
                  <m:t>1</m:t>
                </m:r>
              </m:sub>
            </m:sSub>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00025F55" w:rsidRPr="003F7B69">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i+1</m:t>
            </m:r>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w:rPr>
                    <w:rFonts w:ascii="Cambria Math" w:hAnsi="Cambria Math" w:cs="Arial"/>
                    <w:sz w:val="20"/>
                    <w:lang w:val="en-US" w:eastAsia="x-none"/>
                  </w:rPr>
                  <m:t>UE</m:t>
                </m:r>
              </m:e>
              <m:sub>
                <m:r>
                  <w:rPr>
                    <w:rFonts w:ascii="Cambria Math" w:hAnsi="Cambria Math" w:cs="Arial"/>
                    <w:sz w:val="20"/>
                    <w:lang w:val="en-US" w:eastAsia="x-none"/>
                  </w:rPr>
                  <m:t>i+1</m:t>
                </m:r>
              </m:sub>
            </m:sSub>
          </m:sub>
        </m:sSub>
        <m: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00025F55" w:rsidRPr="003F7B69">
        <w:rPr>
          <w:rFonts w:ascii="Arial" w:hAnsi="Arial" w:cs="Arial"/>
          <w:b w:val="0"/>
          <w:sz w:val="20"/>
          <w:lang w:val="en-US" w:eastAsia="x-none"/>
        </w:rPr>
        <w:t xml:space="preserve"> with total number of UEs as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UE2</m:t>
            </m:r>
          </m:sub>
        </m:sSub>
        <m:r>
          <w:rPr>
            <w:rFonts w:ascii="Cambria Math" w:hAnsi="Cambria Math" w:cs="Arial"/>
            <w:sz w:val="20"/>
            <w:lang w:val="en-US" w:eastAsia="x-none"/>
          </w:rPr>
          <m:t>…</m:t>
        </m:r>
      </m:oMath>
      <w:r w:rsidR="00025F55" w:rsidRPr="003F7B69">
        <w:rPr>
          <w:rFonts w:ascii="Arial" w:hAnsi="Arial" w:cs="Arial"/>
          <w:b w:val="0"/>
          <w:sz w:val="20"/>
          <w:lang w:val="en-US" w:eastAsia="x-none"/>
        </w:rPr>
        <w:t xml:space="preserve">. In simulation, we assume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r>
          <w:rPr>
            <w:rFonts w:ascii="Cambria Math" w:hAnsi="Cambria Math" w:cs="Arial"/>
            <w:sz w:val="20"/>
            <w:lang w:val="en-US" w:eastAsia="x-none"/>
          </w:rPr>
          <m:t>=100</m:t>
        </m:r>
      </m:oMath>
      <w:r w:rsidR="00025F55" w:rsidRPr="003F7B69">
        <w:rPr>
          <w:rFonts w:ascii="Arial" w:eastAsiaTheme="minorEastAsia" w:hAnsi="Arial" w:cs="Arial"/>
          <w:b w:val="0"/>
          <w:sz w:val="20"/>
          <w:lang w:val="en-US" w:eastAsia="zh-CN"/>
        </w:rPr>
        <w:t xml:space="preserve"> </w:t>
      </w:r>
      <w:r w:rsidR="00025F55" w:rsidRPr="003F7B69">
        <w:rPr>
          <w:rFonts w:ascii="Arial" w:hAnsi="Arial" w:cs="Arial"/>
          <w:b w:val="0"/>
          <w:sz w:val="20"/>
          <w:lang w:val="en-US" w:eastAsia="x-none"/>
        </w:rPr>
        <w:t xml:space="preserve">per PO (but similar results for different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N</m:t>
            </m:r>
          </m:e>
          <m:sub>
            <m:r>
              <w:rPr>
                <w:rFonts w:ascii="Cambria Math" w:hAnsi="Cambria Math" w:cs="Arial"/>
                <w:sz w:val="20"/>
                <w:lang w:val="en-US" w:eastAsia="x-none"/>
              </w:rPr>
              <m:t>UE</m:t>
            </m:r>
          </m:sub>
        </m:sSub>
      </m:oMath>
      <w:r w:rsidR="00025F55" w:rsidRPr="003F7B69">
        <w:rPr>
          <w:rFonts w:ascii="Arial" w:hAnsi="Arial" w:cs="Arial"/>
          <w:b w:val="0"/>
          <w:sz w:val="20"/>
          <w:lang w:val="en-US" w:eastAsia="x-none"/>
        </w:rPr>
        <w:t xml:space="preserve"> if assuming same </w:t>
      </w:r>
      <m:oMath>
        <m:r>
          <w:rPr>
            <w:rFonts w:ascii="Cambria Math" w:hAnsi="Cambria Math" w:cs="Arial"/>
            <w:sz w:val="20"/>
            <w:lang w:val="en-US" w:eastAsia="x-none"/>
          </w:rPr>
          <m:t>p</m:t>
        </m:r>
      </m:oMath>
      <w:r w:rsidR="00025F55" w:rsidRPr="003F7B69">
        <w:rPr>
          <w:rFonts w:ascii="Arial" w:hAnsi="Arial" w:cs="Arial"/>
          <w:b w:val="0"/>
          <w:sz w:val="20"/>
          <w:lang w:val="en-US" w:eastAsia="x-none"/>
        </w:rPr>
        <w:t xml:space="preserve">). </w:t>
      </w:r>
    </w:p>
    <w:p w14:paraId="44952468" w14:textId="2AA626F4" w:rsidR="00A86035" w:rsidRPr="003F7B69" w:rsidRDefault="00A86035" w:rsidP="00025F55">
      <w:pPr>
        <w:pStyle w:val="LGTdoc1"/>
        <w:spacing w:beforeLines="0" w:after="0" w:afterAutospacing="0"/>
        <w:ind w:firstLine="450"/>
        <w:rPr>
          <w:rFonts w:ascii="Arial" w:hAnsi="Arial" w:cs="Arial"/>
          <w:b w:val="0"/>
          <w:sz w:val="20"/>
          <w:lang w:val="en-US" w:eastAsia="x-none"/>
        </w:rPr>
      </w:pPr>
      <w:r w:rsidRPr="003F7B69">
        <w:rPr>
          <w:rFonts w:ascii="Arial" w:hAnsi="Arial" w:cs="Arial"/>
          <w:b w:val="0"/>
          <w:sz w:val="20"/>
          <w:lang w:val="en-US" w:eastAsia="x-none"/>
        </w:rPr>
        <w:t>In case of X</w:t>
      </w:r>
      <w:r w:rsidR="00381721" w:rsidRPr="003F7B69">
        <w:rPr>
          <w:rFonts w:ascii="Arial" w:hAnsi="Arial" w:cs="Arial"/>
          <w:b w:val="0"/>
          <w:sz w:val="20"/>
          <w:lang w:val="en-US" w:eastAsia="x-none"/>
        </w:rPr>
        <w:t>%</w:t>
      </w:r>
      <w:r w:rsidRPr="003F7B69">
        <w:rPr>
          <w:rFonts w:ascii="Arial" w:hAnsi="Arial" w:cs="Arial"/>
          <w:b w:val="0"/>
          <w:sz w:val="20"/>
          <w:lang w:val="en-US" w:eastAsia="x-none"/>
        </w:rPr>
        <w:t>=100%, it is single-se</w:t>
      </w:r>
      <w:bookmarkStart w:id="27" w:name="_GoBack"/>
      <w:bookmarkEnd w:id="27"/>
      <w:r w:rsidRPr="003F7B69">
        <w:rPr>
          <w:rFonts w:ascii="Arial" w:hAnsi="Arial" w:cs="Arial"/>
          <w:b w:val="0"/>
          <w:sz w:val="20"/>
          <w:lang w:val="en-US" w:eastAsia="x-none"/>
        </w:rPr>
        <w:t xml:space="preserve">quence CDM only and all the new UEs </w:t>
      </w:r>
      <w:r w:rsidR="00381721" w:rsidRPr="003F7B69">
        <w:rPr>
          <w:rFonts w:ascii="Arial" w:hAnsi="Arial" w:cs="Arial"/>
          <w:b w:val="0"/>
          <w:sz w:val="20"/>
          <w:lang w:val="en-US" w:eastAsia="x-none"/>
        </w:rPr>
        <w:t xml:space="preserve">are in G1 and </w:t>
      </w:r>
      <w:r w:rsidRPr="003F7B69">
        <w:rPr>
          <w:rFonts w:ascii="Arial" w:hAnsi="Arial" w:cs="Arial"/>
          <w:b w:val="0"/>
          <w:sz w:val="20"/>
          <w:lang w:val="en-US" w:eastAsia="x-none"/>
        </w:rPr>
        <w:t>will use legacy WUS as its common WUS; in case of X</w:t>
      </w:r>
      <w:r w:rsidR="00381721" w:rsidRPr="003F7B69">
        <w:rPr>
          <w:rFonts w:ascii="Arial" w:hAnsi="Arial" w:cs="Arial"/>
          <w:b w:val="0"/>
          <w:sz w:val="20"/>
          <w:lang w:val="en-US" w:eastAsia="x-none"/>
        </w:rPr>
        <w:t>%</w:t>
      </w:r>
      <w:r w:rsidRPr="003F7B69">
        <w:rPr>
          <w:rFonts w:ascii="Arial" w:hAnsi="Arial" w:cs="Arial"/>
          <w:b w:val="0"/>
          <w:sz w:val="20"/>
          <w:lang w:val="en-US" w:eastAsia="x-none"/>
        </w:rPr>
        <w:t xml:space="preserve">=0%, new UEs will not </w:t>
      </w:r>
      <w:r w:rsidR="007B7392" w:rsidRPr="003F7B69">
        <w:rPr>
          <w:rFonts w:ascii="Arial" w:hAnsi="Arial" w:cs="Arial"/>
          <w:b w:val="0"/>
          <w:sz w:val="20"/>
          <w:lang w:val="en-US" w:eastAsia="x-none"/>
        </w:rPr>
        <w:t>monitor</w:t>
      </w:r>
      <w:r w:rsidRPr="003F7B69">
        <w:rPr>
          <w:rFonts w:ascii="Arial" w:hAnsi="Arial" w:cs="Arial"/>
          <w:b w:val="0"/>
          <w:sz w:val="20"/>
          <w:lang w:val="en-US" w:eastAsia="x-none"/>
        </w:rPr>
        <w:t xml:space="preserve"> legacy WUS but only monitor </w:t>
      </w:r>
      <w:r w:rsidR="00381721" w:rsidRPr="003F7B69">
        <w:rPr>
          <w:rFonts w:ascii="Arial" w:hAnsi="Arial" w:cs="Arial"/>
          <w:b w:val="0"/>
          <w:sz w:val="20"/>
          <w:lang w:val="en-US" w:eastAsia="x-none"/>
        </w:rPr>
        <w:t xml:space="preserve">new </w:t>
      </w:r>
      <w:r w:rsidR="007B7392" w:rsidRPr="003F7B69">
        <w:rPr>
          <w:rFonts w:ascii="Arial" w:hAnsi="Arial" w:cs="Arial"/>
          <w:b w:val="0"/>
          <w:sz w:val="20"/>
          <w:lang w:val="en-US" w:eastAsia="x-none"/>
        </w:rPr>
        <w:t xml:space="preserve">WUS in </w:t>
      </w:r>
      <w:r w:rsidRPr="003F7B69">
        <w:rPr>
          <w:rFonts w:ascii="Arial" w:hAnsi="Arial" w:cs="Arial"/>
          <w:b w:val="0"/>
          <w:sz w:val="20"/>
          <w:lang w:val="en-US" w:eastAsia="x-none"/>
        </w:rPr>
        <w:t>time resources</w:t>
      </w:r>
      <w:r w:rsidR="00381721" w:rsidRPr="003F7B69">
        <w:rPr>
          <w:rFonts w:ascii="Arial" w:hAnsi="Arial" w:cs="Arial"/>
          <w:b w:val="0"/>
          <w:sz w:val="20"/>
          <w:lang w:val="en-US" w:eastAsia="x-none"/>
        </w:rPr>
        <w:t xml:space="preserve"> </w:t>
      </w:r>
      <w:proofErr w:type="spellStart"/>
      <w:r w:rsidR="00381721" w:rsidRPr="003F7B69">
        <w:rPr>
          <w:rFonts w:ascii="Arial" w:hAnsi="Arial" w:cs="Arial"/>
          <w:b w:val="0"/>
          <w:sz w:val="20"/>
          <w:lang w:val="en-US" w:eastAsia="x-none"/>
        </w:rPr>
        <w:t>TDMed</w:t>
      </w:r>
      <w:proofErr w:type="spellEnd"/>
      <w:r w:rsidR="00381721" w:rsidRPr="003F7B69">
        <w:rPr>
          <w:rFonts w:ascii="Arial" w:hAnsi="Arial" w:cs="Arial"/>
          <w:b w:val="0"/>
          <w:sz w:val="20"/>
          <w:lang w:val="en-US" w:eastAsia="x-none"/>
        </w:rPr>
        <w:t xml:space="preserve"> with legacy WUS</w:t>
      </w:r>
      <w:r w:rsidRPr="003F7B69">
        <w:rPr>
          <w:rFonts w:ascii="Arial" w:hAnsi="Arial" w:cs="Arial"/>
          <w:b w:val="0"/>
          <w:sz w:val="20"/>
          <w:lang w:val="en-US" w:eastAsia="x-none"/>
        </w:rPr>
        <w:t>. The WUS for new UEs are multiplexed by single-sequence CDM</w:t>
      </w:r>
      <w:r w:rsidR="00BC01B5" w:rsidRPr="003F7B69">
        <w:rPr>
          <w:rFonts w:ascii="Arial" w:hAnsi="Arial" w:cs="Arial"/>
          <w:b w:val="0"/>
          <w:sz w:val="20"/>
          <w:lang w:val="en-US" w:eastAsia="x-none"/>
        </w:rPr>
        <w:t xml:space="preserve"> only</w:t>
      </w:r>
      <w:r w:rsidRPr="003F7B69">
        <w:rPr>
          <w:rFonts w:ascii="Arial" w:hAnsi="Arial" w:cs="Arial"/>
          <w:b w:val="0"/>
          <w:sz w:val="20"/>
          <w:lang w:val="en-US" w:eastAsia="x-none"/>
        </w:rPr>
        <w:t>.</w:t>
      </w:r>
      <w:r w:rsidR="001B44BE" w:rsidRPr="003F7B69">
        <w:rPr>
          <w:rFonts w:ascii="Arial" w:hAnsi="Arial" w:cs="Arial"/>
          <w:b w:val="0"/>
          <w:sz w:val="20"/>
          <w:lang w:val="en-US" w:eastAsia="x-none"/>
        </w:rPr>
        <w:t xml:space="preserve"> </w:t>
      </w:r>
      <w:bookmarkStart w:id="28" w:name="_Hlk4751208"/>
      <w:r w:rsidR="001B44BE" w:rsidRPr="003F7B69">
        <w:rPr>
          <w:rFonts w:ascii="Arial" w:hAnsi="Arial" w:cs="Arial"/>
          <w:b w:val="0"/>
          <w:sz w:val="20"/>
          <w:lang w:val="en-US" w:eastAsia="x-none"/>
        </w:rPr>
        <w:t xml:space="preserve">If the legacy UE ratio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oMath>
      <w:r w:rsidR="001B44BE" w:rsidRPr="003F7B69">
        <w:rPr>
          <w:rFonts w:ascii="Arial" w:hAnsi="Arial" w:cs="Arial"/>
          <w:b w:val="0"/>
          <w:sz w:val="20"/>
          <w:lang w:val="en-US" w:eastAsia="x-none"/>
        </w:rPr>
        <w:t xml:space="preserve"> is larger than X</w:t>
      </w:r>
      <w:r w:rsidR="00381721" w:rsidRPr="003F7B69">
        <w:rPr>
          <w:rFonts w:ascii="Arial" w:hAnsi="Arial" w:cs="Arial"/>
          <w:b w:val="0"/>
          <w:sz w:val="20"/>
          <w:lang w:val="en-US" w:eastAsia="x-none"/>
        </w:rPr>
        <w:t>%</w:t>
      </w:r>
      <w:r w:rsidR="001B44BE" w:rsidRPr="003F7B69">
        <w:rPr>
          <w:rFonts w:ascii="Arial" w:hAnsi="Arial" w:cs="Arial"/>
          <w:b w:val="0"/>
          <w:sz w:val="20"/>
          <w:lang w:val="en-US" w:eastAsia="x-none"/>
        </w:rPr>
        <w:t xml:space="preserve">, </w:t>
      </w:r>
      <w:r w:rsidR="00381721" w:rsidRPr="003F7B69">
        <w:rPr>
          <w:rFonts w:ascii="Arial" w:hAnsi="Arial" w:cs="Arial"/>
          <w:b w:val="0"/>
          <w:sz w:val="20"/>
          <w:lang w:val="en-US" w:eastAsia="x-none"/>
        </w:rPr>
        <w:t>all the new UEs are</w:t>
      </w:r>
      <w:r w:rsidR="001B44BE" w:rsidRPr="003F7B69">
        <w:rPr>
          <w:rFonts w:ascii="Arial" w:hAnsi="Arial" w:cs="Arial"/>
          <w:b w:val="0"/>
          <w:sz w:val="20"/>
          <w:lang w:val="en-US" w:eastAsia="x-none"/>
        </w:rPr>
        <w:t xml:space="preserve"> in G</w:t>
      </w:r>
      <w:r w:rsidR="00381721" w:rsidRPr="003F7B69">
        <w:rPr>
          <w:rFonts w:ascii="Arial" w:hAnsi="Arial" w:cs="Arial"/>
          <w:b w:val="0"/>
          <w:sz w:val="20"/>
          <w:lang w:val="en-US" w:eastAsia="x-none"/>
        </w:rPr>
        <w:t>2</w:t>
      </w:r>
      <w:r w:rsidR="001B44BE" w:rsidRPr="003F7B69">
        <w:rPr>
          <w:rFonts w:ascii="Arial" w:hAnsi="Arial" w:cs="Arial"/>
          <w:b w:val="0"/>
          <w:sz w:val="20"/>
          <w:lang w:val="en-US" w:eastAsia="x-none"/>
        </w:rPr>
        <w:t xml:space="preserve"> group, i.e.,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1</m:t>
            </m:r>
          </m:sub>
        </m:sSub>
        <m:r>
          <w:rPr>
            <w:rFonts w:ascii="Cambria Math" w:hAnsi="Cambria Math" w:cs="Arial"/>
            <w:sz w:val="20"/>
            <w:lang w:val="en-US" w:eastAsia="x-none"/>
          </w:rPr>
          <m:t>=0</m:t>
        </m:r>
      </m:oMath>
      <w:r w:rsidR="00381721" w:rsidRPr="003F7B69">
        <w:rPr>
          <w:rFonts w:ascii="Arial" w:hAnsi="Arial" w:cs="Arial"/>
          <w:b w:val="0"/>
          <w:iCs/>
          <w:sz w:val="20"/>
          <w:lang w:val="en-US" w:eastAsia="x-none"/>
        </w:rPr>
        <w:t>, only detecting new WUS instead of l</w:t>
      </w:r>
      <w:r w:rsidR="00394C43" w:rsidRPr="003F7B69">
        <w:rPr>
          <w:rFonts w:ascii="Arial" w:hAnsi="Arial" w:cs="Arial"/>
          <w:b w:val="0"/>
          <w:iCs/>
          <w:sz w:val="20"/>
          <w:lang w:val="en-US" w:eastAsia="x-none"/>
        </w:rPr>
        <w:t>egacy WUS.</w:t>
      </w:r>
      <w:r w:rsidR="00381721" w:rsidRPr="003F7B69">
        <w:rPr>
          <w:rFonts w:ascii="Arial" w:hAnsi="Arial" w:cs="Arial"/>
          <w:b w:val="0"/>
          <w:iCs/>
          <w:sz w:val="20"/>
          <w:lang w:val="en-US" w:eastAsia="x-none"/>
        </w:rPr>
        <w:t xml:space="preserve"> Legacy UEs will not be waken up if there is paging for new UEs only.</w:t>
      </w:r>
    </w:p>
    <w:bookmarkEnd w:id="26"/>
    <w:bookmarkEnd w:id="28"/>
    <w:p w14:paraId="0B48E965" w14:textId="1FF2821D" w:rsidR="00A30B28" w:rsidRPr="004F7194" w:rsidRDefault="00A86035" w:rsidP="00C07C61">
      <w:pPr>
        <w:pStyle w:val="LGTdoc1"/>
        <w:spacing w:beforeLines="0" w:after="0" w:afterAutospacing="0"/>
        <w:ind w:firstLine="450"/>
        <w:rPr>
          <w:rFonts w:ascii="Arial" w:hAnsi="Arial" w:cs="Arial"/>
          <w:b w:val="0"/>
          <w:sz w:val="20"/>
          <w:lang w:val="en-US" w:eastAsia="x-none"/>
        </w:rPr>
      </w:pPr>
      <w:r w:rsidRPr="004F7194">
        <w:rPr>
          <w:rFonts w:ascii="Arial" w:hAnsi="Arial" w:cs="Arial"/>
          <w:b w:val="0"/>
          <w:sz w:val="20"/>
          <w:lang w:val="en-US" w:eastAsia="x-none"/>
        </w:rPr>
        <w:lastRenderedPageBreak/>
        <w:t xml:space="preserve">The legacy UE0’s average power is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e>
        </m:d>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r>
          <m:rPr>
            <m:sty m:val="p"/>
          </m:rPr>
          <w:rPr>
            <w:rFonts w:ascii="Cambria Math" w:hAnsi="Cambria Math" w:cs="Arial"/>
            <w:sz w:val="20"/>
            <w:lang w:val="en-US" w:eastAsia="x-none"/>
          </w:rPr>
          <m:t>+</m:t>
        </m:r>
        <m:r>
          <w:rPr>
            <w:rFonts w:ascii="Cambria Math" w:hAnsi="Cambria Math" w:cs="Arial"/>
            <w:sz w:val="20"/>
            <w:lang w:val="en-US" w:eastAsia="x-none"/>
          </w:rPr>
          <m:t>β</m:t>
        </m:r>
        <m:r>
          <m:rPr>
            <m:sty m:val="p"/>
          </m:rPr>
          <w:rPr>
            <w:rFonts w:ascii="Cambria Math" w:hAnsi="Cambria Math" w:cs="Arial"/>
            <w:sz w:val="20"/>
            <w:lang w:val="en-US" w:eastAsia="x-none"/>
          </w:rPr>
          <m:t>)</m:t>
        </m:r>
      </m:oMath>
      <w:r w:rsidRPr="004F7194">
        <w:rPr>
          <w:rFonts w:ascii="Arial" w:hAnsi="Arial" w:cs="Arial"/>
          <w:b w:val="0"/>
          <w:sz w:val="20"/>
          <w:lang w:val="en-US" w:eastAsia="x-none"/>
        </w:rPr>
        <w:t xml:space="preserve">, which may be increased </w:t>
      </w:r>
      <w:r w:rsidR="00381721" w:rsidRPr="004F7194">
        <w:rPr>
          <w:rFonts w:ascii="Arial" w:hAnsi="Arial" w:cs="Arial"/>
          <w:b w:val="0"/>
          <w:sz w:val="20"/>
          <w:lang w:val="en-US" w:eastAsia="x-none"/>
        </w:rPr>
        <w:t>if there is</w:t>
      </w:r>
      <w:r w:rsidRPr="004F7194">
        <w:rPr>
          <w:rFonts w:ascii="Arial" w:hAnsi="Arial" w:cs="Arial"/>
          <w:b w:val="0"/>
          <w:sz w:val="20"/>
          <w:lang w:val="en-US" w:eastAsia="x-none"/>
        </w:rPr>
        <w:t xml:space="preserve"> new UE1</w:t>
      </w:r>
      <w:r w:rsidR="00381721" w:rsidRPr="004F7194">
        <w:rPr>
          <w:rFonts w:ascii="Arial" w:hAnsi="Arial" w:cs="Arial"/>
          <w:b w:val="0"/>
          <w:sz w:val="20"/>
          <w:lang w:val="en-US" w:eastAsia="x-none"/>
        </w:rPr>
        <w:t xml:space="preserve"> in G1</w:t>
      </w:r>
      <w:r w:rsidRPr="004F7194">
        <w:rPr>
          <w:rFonts w:ascii="Arial" w:hAnsi="Arial" w:cs="Arial"/>
          <w:b w:val="0"/>
          <w:sz w:val="20"/>
          <w:lang w:val="en-US" w:eastAsia="x-none"/>
        </w:rPr>
        <w:t>.</w:t>
      </w:r>
      <w:r w:rsidR="00F61B9A" w:rsidRPr="004F7194">
        <w:rPr>
          <w:rFonts w:ascii="Arial" w:hAnsi="Arial" w:cs="Arial"/>
          <w:b w:val="0"/>
          <w:sz w:val="20"/>
          <w:lang w:val="en-US" w:eastAsia="x-none"/>
        </w:rPr>
        <w:t xml:space="preserve"> </w:t>
      </w:r>
      <w:r w:rsidR="003764C5" w:rsidRPr="004F7194">
        <w:rPr>
          <w:rFonts w:ascii="Arial" w:hAnsi="Arial" w:cs="Arial"/>
          <w:b w:val="0"/>
          <w:sz w:val="20"/>
          <w:lang w:val="en-US" w:eastAsia="x-none"/>
        </w:rPr>
        <w:t xml:space="preserve">While, the new UE1’s average power is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e>
        </m:d>
        <m:r>
          <m:rPr>
            <m:sty m:val="p"/>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e>
            </m:d>
          </m:e>
          <m:sup>
            <m:r>
              <w:rPr>
                <w:rFonts w:ascii="Cambria Math" w:hAnsi="Cambria Math" w:cs="Arial"/>
                <w:sz w:val="20"/>
                <w:lang w:val="en-US" w:eastAsia="x-none"/>
              </w:rPr>
              <m:t>min</m:t>
            </m:r>
            <m:r>
              <m:rPr>
                <m:sty m:val="p"/>
              </m:rPr>
              <w:rPr>
                <w:rFonts w:ascii="Cambria Math" w:hAnsi="Cambria Math" w:cs="Arial"/>
                <w:sz w:val="20"/>
                <w:lang w:val="en-US" w:eastAsia="x-none"/>
              </w:rPr>
              <m:t>(</m:t>
            </m:r>
            <m:r>
              <w:rPr>
                <w:rFonts w:ascii="Cambria Math" w:hAnsi="Cambria Math" w:cs="Arial"/>
                <w:sz w:val="20"/>
                <w:lang w:val="en-US" w:eastAsia="x-none"/>
              </w:rPr>
              <m:t>G</m:t>
            </m:r>
            <m:r>
              <m:rPr>
                <m:sty m:val="p"/>
              </m:rPr>
              <w:rPr>
                <w:rFonts w:ascii="Cambria Math" w:hAnsi="Cambria Math" w:cs="Arial"/>
                <w:sz w:val="20"/>
                <w:lang w:val="en-US" w:eastAsia="x-none"/>
              </w:rPr>
              <m:t>1,2)</m:t>
            </m:r>
          </m:sup>
        </m:sSup>
        <m:r>
          <m:rPr>
            <m:sty m:val="p"/>
          </m:rPr>
          <w:rPr>
            <w:rFonts w:ascii="Cambria Math" w:hAnsi="Cambria Math" w:cs="Arial"/>
            <w:sz w:val="20"/>
            <w:lang w:val="en-US" w:eastAsia="x-none"/>
          </w:rPr>
          <m:t>)+</m:t>
        </m:r>
        <m:r>
          <w:rPr>
            <w:rFonts w:ascii="Cambria Math" w:hAnsi="Cambria Math" w:cs="Arial"/>
            <w:sz w:val="20"/>
            <w:lang w:val="en-US" w:eastAsia="x-none"/>
          </w:rPr>
          <m:t>β</m:t>
        </m:r>
        <m:r>
          <m:rPr>
            <m:sty m:val="p"/>
          </m:rPr>
          <w:rPr>
            <w:rFonts w:ascii="Cambria Math" w:hAnsi="Cambria Math" w:cs="Arial"/>
            <w:sz w:val="20"/>
            <w:lang w:val="en-US" w:eastAsia="x-none"/>
          </w:rPr>
          <m:t>)</m:t>
        </m:r>
      </m:oMath>
      <w:r w:rsidR="003764C5" w:rsidRPr="004F7194">
        <w:rPr>
          <w:rFonts w:ascii="Arial" w:hAnsi="Arial" w:cs="Arial"/>
          <w:b w:val="0"/>
          <w:sz w:val="20"/>
          <w:lang w:val="en-US" w:eastAsia="x-none"/>
        </w:rPr>
        <w:t>,</w:t>
      </w:r>
      <w:r w:rsidR="003D52C3" w:rsidRPr="004F7194">
        <w:rPr>
          <w:rFonts w:ascii="Arial" w:hAnsi="Arial" w:cs="Arial"/>
          <w:b w:val="0"/>
          <w:sz w:val="20"/>
          <w:lang w:val="en-US" w:eastAsia="x-none"/>
        </w:rPr>
        <w:t xml:space="preserve"> </w:t>
      </w:r>
      <w:r w:rsidR="003764C5" w:rsidRPr="004F7194">
        <w:rPr>
          <w:rFonts w:ascii="Arial" w:hAnsi="Arial" w:cs="Arial"/>
          <w:b w:val="0"/>
          <w:sz w:val="20"/>
          <w:lang w:val="en-US" w:eastAsia="x-none"/>
        </w:rPr>
        <w:t xml:space="preserve">which </w:t>
      </w:r>
      <w:r w:rsidR="00C374AD" w:rsidRPr="004F7194">
        <w:rPr>
          <w:rFonts w:ascii="Arial" w:hAnsi="Arial" w:cs="Arial"/>
          <w:b w:val="0"/>
          <w:sz w:val="20"/>
          <w:lang w:val="en-US" w:eastAsia="x-none"/>
        </w:rPr>
        <w:t>would</w:t>
      </w:r>
      <w:r w:rsidR="00F61B9A" w:rsidRPr="004F7194">
        <w:rPr>
          <w:rFonts w:ascii="Arial" w:hAnsi="Arial" w:cs="Arial"/>
          <w:b w:val="0"/>
          <w:sz w:val="20"/>
          <w:lang w:val="en-US" w:eastAsia="x-none"/>
        </w:rPr>
        <w:t xml:space="preserve"> be</w:t>
      </w:r>
      <w:r w:rsidR="003764C5" w:rsidRPr="004F7194">
        <w:rPr>
          <w:rFonts w:ascii="Arial" w:hAnsi="Arial" w:cs="Arial"/>
          <w:b w:val="0"/>
          <w:sz w:val="20"/>
          <w:lang w:val="en-US" w:eastAsia="x-none"/>
        </w:rPr>
        <w:t xml:space="preserve"> higher than that of new UE2, i.e.,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r>
          <m:rPr>
            <m:sty m:val="p"/>
          </m:rPr>
          <w:rPr>
            <w:rFonts w:ascii="Cambria Math" w:hAnsi="Cambria Math" w:cs="Arial"/>
            <w:sz w:val="20"/>
            <w:lang w:val="en-US" w:eastAsia="x-none"/>
          </w:rPr>
          <m:t>=(</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UE2</m:t>
            </m:r>
          </m:sub>
        </m:sSub>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e>
        </m:d>
        <m:r>
          <m:rPr>
            <m:sty m:val="p"/>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p"/>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e>
            </m:d>
          </m:e>
          <m:sup>
            <m:r>
              <w:rPr>
                <w:rFonts w:ascii="Cambria Math" w:hAnsi="Cambria Math" w:cs="Arial"/>
                <w:sz w:val="20"/>
                <w:lang w:val="en-US" w:eastAsia="x-none"/>
              </w:rPr>
              <m:t>min</m:t>
            </m:r>
            <m:r>
              <m:rPr>
                <m:sty m:val="p"/>
              </m:rPr>
              <w:rPr>
                <w:rFonts w:ascii="Cambria Math" w:hAnsi="Cambria Math" w:cs="Arial"/>
                <w:sz w:val="20"/>
                <w:lang w:val="en-US" w:eastAsia="x-none"/>
              </w:rPr>
              <m:t>(</m:t>
            </m:r>
            <m:r>
              <w:rPr>
                <w:rFonts w:ascii="Cambria Math" w:hAnsi="Cambria Math" w:cs="Arial"/>
                <w:sz w:val="20"/>
                <w:lang w:val="en-US" w:eastAsia="x-none"/>
              </w:rPr>
              <m:t>G</m:t>
            </m:r>
            <m:r>
              <m:rPr>
                <m:sty m:val="p"/>
              </m:rPr>
              <w:rPr>
                <w:rFonts w:ascii="Cambria Math" w:hAnsi="Cambria Math" w:cs="Arial"/>
                <w:sz w:val="20"/>
                <w:lang w:val="en-US" w:eastAsia="x-none"/>
              </w:rPr>
              <m:t>2,2)</m:t>
            </m:r>
          </m:sup>
        </m:sSup>
        <m:r>
          <m:rPr>
            <m:sty m:val="p"/>
          </m:rPr>
          <w:rPr>
            <w:rFonts w:ascii="Cambria Math" w:hAnsi="Cambria Math" w:cs="Arial"/>
            <w:sz w:val="20"/>
            <w:lang w:val="en-US" w:eastAsia="x-none"/>
          </w:rPr>
          <m:t>)+</m:t>
        </m:r>
        <m:r>
          <w:rPr>
            <w:rFonts w:ascii="Cambria Math" w:hAnsi="Cambria Math" w:cs="Arial"/>
            <w:sz w:val="20"/>
            <w:lang w:val="en-US" w:eastAsia="x-none"/>
          </w:rPr>
          <m:t>β</m:t>
        </m:r>
        <m:r>
          <m:rPr>
            <m:sty m:val="p"/>
          </m:rPr>
          <w:rPr>
            <w:rFonts w:ascii="Cambria Math" w:hAnsi="Cambria Math" w:cs="Arial"/>
            <w:sz w:val="20"/>
            <w:lang w:val="en-US" w:eastAsia="x-none"/>
          </w:rPr>
          <m:t>)</m:t>
        </m:r>
      </m:oMath>
      <w:r w:rsidR="003764C5" w:rsidRPr="004F7194">
        <w:rPr>
          <w:rFonts w:ascii="Arial" w:hAnsi="Arial" w:cs="Arial"/>
          <w:b w:val="0"/>
          <w:sz w:val="20"/>
          <w:lang w:val="en-US" w:eastAsia="x-none"/>
        </w:rPr>
        <w:t xml:space="preserve">. This is because of the impact of legacy UE0 </w:t>
      </w:r>
      <w:r w:rsidR="0035725E" w:rsidRPr="004F7194">
        <w:rPr>
          <w:rFonts w:ascii="Arial" w:hAnsi="Arial" w:cs="Arial"/>
          <w:b w:val="0"/>
          <w:sz w:val="20"/>
          <w:lang w:val="en-US" w:eastAsia="x-none"/>
        </w:rPr>
        <w:t>in</w:t>
      </w:r>
      <w:r w:rsidR="003764C5" w:rsidRPr="004F719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1</m:t>
            </m:r>
          </m:sub>
        </m:sSub>
      </m:oMath>
      <w:r w:rsidR="00F61B9A" w:rsidRPr="004F7194">
        <w:rPr>
          <w:rFonts w:ascii="Arial" w:hAnsi="Arial" w:cs="Arial"/>
          <w:b w:val="0"/>
          <w:sz w:val="20"/>
          <w:lang w:val="en-US" w:eastAsia="x-none"/>
        </w:rPr>
        <w:t xml:space="preserve">. </w:t>
      </w:r>
      <m:oMath>
        <m:r>
          <w:rPr>
            <w:rFonts w:ascii="Cambria Math" w:hAnsi="Cambria Math" w:cs="Arial"/>
            <w:sz w:val="20"/>
            <w:lang w:val="en-US" w:eastAsia="x-none"/>
          </w:rPr>
          <m:t>β</m:t>
        </m:r>
      </m:oMath>
      <w:r w:rsidR="00F61B9A" w:rsidRPr="004F7194">
        <w:rPr>
          <w:rFonts w:ascii="Arial" w:hAnsi="Arial" w:cs="Arial"/>
          <w:b w:val="0"/>
          <w:sz w:val="20"/>
          <w:lang w:val="en-US" w:eastAsia="x-none"/>
        </w:rPr>
        <w:t xml:space="preserve"> is the scaling factor for WUS maximum duration relative to </w:t>
      </w:r>
      <w:proofErr w:type="spellStart"/>
      <w:r w:rsidR="00561EB9" w:rsidRPr="004F7194">
        <w:rPr>
          <w:rFonts w:ascii="Arial" w:hAnsi="Arial" w:cs="Arial"/>
          <w:b w:val="0"/>
          <w:sz w:val="20"/>
          <w:lang w:val="en-US" w:eastAsia="x-none"/>
        </w:rPr>
        <w:t>Rmax</w:t>
      </w:r>
      <w:proofErr w:type="spellEnd"/>
      <w:r w:rsidR="00F61B9A" w:rsidRPr="004F7194">
        <w:rPr>
          <w:rFonts w:ascii="Arial" w:hAnsi="Arial" w:cs="Arial"/>
          <w:b w:val="0"/>
          <w:sz w:val="20"/>
          <w:lang w:val="en-US" w:eastAsia="x-none"/>
        </w:rPr>
        <w:t xml:space="preserve">. </w:t>
      </w:r>
      <w:r w:rsidR="006A1173" w:rsidRPr="004F7194">
        <w:rPr>
          <w:rFonts w:ascii="Arial" w:hAnsi="Arial" w:cs="Arial"/>
          <w:b w:val="0"/>
          <w:sz w:val="20"/>
          <w:lang w:val="en-US" w:eastAsia="x-none"/>
        </w:rPr>
        <w:t xml:space="preserve">Assuming total paging probability </w:t>
      </w:r>
      <w:r w:rsidR="007352AA" w:rsidRPr="004F7194">
        <w:rPr>
          <w:rFonts w:ascii="Arial" w:hAnsi="Arial" w:cs="Arial"/>
          <w:b w:val="0"/>
          <w:sz w:val="20"/>
          <w:lang w:val="en-US" w:eastAsia="x-none"/>
        </w:rPr>
        <w:t xml:space="preserve">per PO </w:t>
      </w:r>
      <w:r w:rsidR="006A1173" w:rsidRPr="004F7194">
        <w:rPr>
          <w:rFonts w:ascii="Arial" w:hAnsi="Arial" w:cs="Arial"/>
          <w:b w:val="0"/>
          <w:sz w:val="20"/>
          <w:lang w:val="en-US" w:eastAsia="x-none"/>
        </w:rPr>
        <w:t>of</w:t>
      </w:r>
      <m:oMath>
        <m:r>
          <w:rPr>
            <w:rFonts w:ascii="Cambria Math" w:hAnsi="Cambria Math" w:cs="Arial"/>
            <w:sz w:val="20"/>
            <w:lang w:val="en-US" w:eastAsia="x-none"/>
          </w:rPr>
          <m:t xml:space="preserve"> p</m:t>
        </m:r>
        <m:r>
          <m:rPr>
            <m:sty m:val="p"/>
          </m:rPr>
          <w:rPr>
            <w:rFonts w:ascii="Cambria Math" w:hAnsi="Cambria Math" w:cs="Arial"/>
            <w:sz w:val="20"/>
            <w:lang w:val="en-US" w:eastAsia="x-none"/>
          </w:rPr>
          <m:t xml:space="preserve">=0.1, or 0.2 </m:t>
        </m:r>
      </m:oMath>
      <w:r w:rsidR="00F61B9A" w:rsidRPr="004F7194">
        <w:rPr>
          <w:rFonts w:ascii="Arial" w:hAnsi="Arial" w:cs="Arial"/>
          <w:b w:val="0"/>
          <w:sz w:val="20"/>
          <w:lang w:val="en-US" w:eastAsia="x-none"/>
        </w:rPr>
        <w:t>,</w:t>
      </w:r>
      <w:r w:rsidR="006A1173" w:rsidRPr="004F7194">
        <w:rPr>
          <w:rFonts w:ascii="Arial" w:hAnsi="Arial" w:cs="Arial"/>
          <w:b w:val="0"/>
          <w:sz w:val="20"/>
          <w:lang w:val="en-US" w:eastAsia="x-none"/>
        </w:rPr>
        <w:t xml:space="preserve">  </w:t>
      </w:r>
      <m:oMath>
        <m:r>
          <w:rPr>
            <w:rFonts w:ascii="Cambria Math" w:hAnsi="Cambria Math" w:cs="Arial"/>
            <w:sz w:val="20"/>
            <w:lang w:val="en-US" w:eastAsia="x-none"/>
          </w:rPr>
          <m:t>β</m:t>
        </m:r>
        <m:r>
          <m:rPr>
            <m:sty m:val="p"/>
          </m:rPr>
          <w:rPr>
            <w:rFonts w:ascii="Cambria Math" w:hAnsi="Cambria Math" w:cs="Arial"/>
            <w:sz w:val="20"/>
            <w:lang w:val="en-US" w:eastAsia="x-none"/>
          </w:rPr>
          <m:t>=1/16</m:t>
        </m:r>
      </m:oMath>
      <w:r w:rsidR="006A1173" w:rsidRPr="004F719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FA</m:t>
            </m:r>
          </m:sub>
        </m:sSub>
        <m:r>
          <m:rPr>
            <m:sty m:val="p"/>
          </m:rPr>
          <w:rPr>
            <w:rFonts w:ascii="Cambria Math" w:hAnsi="Cambria Math" w:cs="Arial"/>
            <w:sz w:val="20"/>
            <w:lang w:val="en-US" w:eastAsia="x-none"/>
          </w:rPr>
          <m:t>=1%</m:t>
        </m:r>
      </m:oMath>
      <w:r w:rsidR="006A1173" w:rsidRPr="004F719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miss</m:t>
            </m:r>
          </m:sub>
        </m:sSub>
        <m:r>
          <m:rPr>
            <m:sty m:val="p"/>
          </m:rPr>
          <w:rPr>
            <w:rFonts w:ascii="Cambria Math" w:hAnsi="Cambria Math" w:cs="Arial"/>
            <w:sz w:val="20"/>
            <w:lang w:val="en-US" w:eastAsia="x-none"/>
          </w:rPr>
          <m:t>=1%</m:t>
        </m:r>
      </m:oMath>
      <w:r w:rsidR="006A1173" w:rsidRPr="004F7194">
        <w:rPr>
          <w:rFonts w:ascii="Arial" w:hAnsi="Arial" w:cs="Arial"/>
          <w:b w:val="0"/>
          <w:sz w:val="20"/>
          <w:lang w:val="en-US" w:eastAsia="x-none"/>
        </w:rPr>
        <w:t xml:space="preserve">, we </w:t>
      </w:r>
      <w:r w:rsidR="00F61B9A" w:rsidRPr="004F7194">
        <w:rPr>
          <w:rFonts w:ascii="Arial" w:hAnsi="Arial" w:cs="Arial"/>
          <w:b w:val="0"/>
          <w:sz w:val="20"/>
          <w:lang w:val="en-US" w:eastAsia="x-none"/>
        </w:rPr>
        <w:t xml:space="preserve">have </w:t>
      </w:r>
      <w:r w:rsidR="00DE7381" w:rsidRPr="004F7194">
        <w:rPr>
          <w:rFonts w:ascii="Arial" w:hAnsi="Arial" w:cs="Arial"/>
          <w:b w:val="0"/>
          <w:sz w:val="20"/>
          <w:lang w:val="en-US" w:eastAsia="x-none"/>
        </w:rPr>
        <w:t>compare</w:t>
      </w:r>
      <w:r w:rsidR="00F61B9A" w:rsidRPr="004F7194">
        <w:rPr>
          <w:rFonts w:ascii="Arial" w:hAnsi="Arial" w:cs="Arial"/>
          <w:b w:val="0"/>
          <w:sz w:val="20"/>
          <w:lang w:val="en-US" w:eastAsia="x-none"/>
        </w:rPr>
        <w:t>d</w:t>
      </w:r>
      <w:r w:rsidR="00DE7381" w:rsidRPr="004F7194">
        <w:rPr>
          <w:rFonts w:ascii="Arial" w:hAnsi="Arial" w:cs="Arial"/>
          <w:b w:val="0"/>
          <w:sz w:val="20"/>
          <w:lang w:val="en-US" w:eastAsia="x-none"/>
        </w:rPr>
        <w:t xml:space="preserve"> the</w:t>
      </w:r>
      <w:r w:rsidR="00F61B9A" w:rsidRPr="004F7194">
        <w:rPr>
          <w:rFonts w:ascii="Arial" w:hAnsi="Arial" w:cs="Arial"/>
          <w:b w:val="0"/>
          <w:sz w:val="20"/>
          <w:lang w:val="en-US" w:eastAsia="x-none"/>
        </w:rPr>
        <w:t xml:space="preserve"> normalized</w:t>
      </w:r>
      <w:r w:rsidR="00DE7381" w:rsidRPr="004F7194">
        <w:rPr>
          <w:rFonts w:ascii="Arial" w:hAnsi="Arial" w:cs="Arial"/>
          <w:b w:val="0"/>
          <w:sz w:val="20"/>
          <w:lang w:val="en-US" w:eastAsia="x-none"/>
        </w:rPr>
        <w:t xml:space="preserve"> average power consumption </w:t>
      </w:r>
      <w:r w:rsidR="00256917" w:rsidRPr="004F7194">
        <w:rPr>
          <w:rFonts w:ascii="Arial" w:hAnsi="Arial" w:cs="Arial"/>
          <w:b w:val="0"/>
          <w:sz w:val="20"/>
          <w:lang w:val="en-US" w:eastAsia="x-none"/>
        </w:rPr>
        <w:t>per UE for</w:t>
      </w:r>
      <w:r w:rsidR="00DE7381" w:rsidRPr="004F7194">
        <w:rPr>
          <w:rFonts w:ascii="Arial" w:hAnsi="Arial" w:cs="Arial"/>
          <w:b w:val="0"/>
          <w:sz w:val="20"/>
          <w:lang w:val="en-US" w:eastAsia="x-none"/>
        </w:rPr>
        <w:t xml:space="preserve"> different ratio </w:t>
      </w:r>
      <m:oMath>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oMath>
      <w:r w:rsidR="00750B70" w:rsidRPr="004F7194">
        <w:rPr>
          <w:rFonts w:ascii="Arial" w:hAnsi="Arial" w:cs="Arial"/>
          <w:b w:val="0"/>
          <w:iCs/>
          <w:sz w:val="20"/>
          <w:lang w:val="en-US" w:eastAsia="x-none"/>
        </w:rPr>
        <w:t xml:space="preserve"> </w:t>
      </w:r>
      <w:r w:rsidR="00DE7381" w:rsidRPr="004F7194">
        <w:rPr>
          <w:rFonts w:ascii="Arial" w:hAnsi="Arial" w:cs="Arial"/>
          <w:b w:val="0"/>
          <w:sz w:val="20"/>
          <w:lang w:val="en-US" w:eastAsia="x-none"/>
        </w:rPr>
        <w:t>of legacy UEs.</w:t>
      </w:r>
      <w:r w:rsidR="00750B70" w:rsidRPr="004F7194">
        <w:rPr>
          <w:rFonts w:ascii="Arial" w:hAnsi="Arial" w:cs="Arial"/>
          <w:b w:val="0"/>
          <w:sz w:val="20"/>
          <w:lang w:val="en-US" w:eastAsia="x-none"/>
        </w:rPr>
        <w:t xml:space="preserve"> The average power consumption of all UEs, including legacy UE0, new UE1, and new UE2, as </w:t>
      </w:r>
      <m:oMath>
        <m:acc>
          <m:accPr>
            <m:chr m:val="̅"/>
            <m:ctrlPr>
              <w:rPr>
                <w:rFonts w:ascii="Cambria Math" w:hAnsi="Cambria Math" w:cs="Arial"/>
                <w:b w:val="0"/>
                <w:i/>
                <w:sz w:val="20"/>
                <w:lang w:val="en-US" w:eastAsia="x-none"/>
              </w:rPr>
            </m:ctrlPr>
          </m:accPr>
          <m:e>
            <m:r>
              <w:rPr>
                <w:rFonts w:ascii="Cambria Math" w:hAnsi="Cambria Math" w:cs="Arial"/>
                <w:sz w:val="20"/>
                <w:lang w:val="en-US" w:eastAsia="x-none"/>
              </w:rPr>
              <m:t>P</m:t>
            </m:r>
          </m:e>
        </m:acc>
        <m: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0</m:t>
            </m:r>
          </m:sub>
        </m:sSub>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0</m:t>
            </m:r>
          </m:sub>
        </m:sSub>
        <m: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1</m:t>
            </m:r>
          </m:sub>
        </m:sSub>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UE1</m:t>
            </m:r>
          </m:sub>
        </m:sSub>
        <m:r>
          <m:rPr>
            <m:sty m:val="p"/>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w:rPr>
                <w:rFonts w:ascii="Cambria Math" w:hAnsi="Cambria Math" w:cs="Arial"/>
                <w:sz w:val="20"/>
                <w:lang w:val="en-US" w:eastAsia="x-none"/>
              </w:rPr>
              <m:t>R</m:t>
            </m:r>
          </m:e>
          <m:sub>
            <m:r>
              <w:rPr>
                <w:rFonts w:ascii="Cambria Math" w:hAnsi="Cambria Math" w:cs="Arial"/>
                <w:sz w:val="20"/>
                <w:lang w:val="en-US" w:eastAsia="x-none"/>
              </w:rPr>
              <m:t>2</m:t>
            </m:r>
          </m:sub>
        </m:sSub>
        <m:sSub>
          <m:sSubPr>
            <m:ctrlPr>
              <w:rPr>
                <w:rFonts w:ascii="Cambria Math" w:hAnsi="Cambria Math" w:cs="Arial"/>
                <w:b w:val="0"/>
                <w:sz w:val="20"/>
                <w:lang w:val="en-US" w:eastAsia="x-none"/>
              </w:rPr>
            </m:ctrlPr>
          </m:sSubPr>
          <m:e>
            <m:r>
              <w:rPr>
                <w:rFonts w:ascii="Cambria Math" w:hAnsi="Cambria Math" w:cs="Arial"/>
                <w:sz w:val="20"/>
                <w:lang w:val="en-US" w:eastAsia="x-none"/>
              </w:rPr>
              <m:t>P</m:t>
            </m:r>
          </m:e>
          <m:sub>
            <m:r>
              <w:rPr>
                <w:rFonts w:ascii="Cambria Math" w:hAnsi="Cambria Math" w:cs="Arial"/>
                <w:sz w:val="20"/>
                <w:lang w:val="en-US" w:eastAsia="x-none"/>
              </w:rPr>
              <m:t>UE</m:t>
            </m:r>
            <m:r>
              <m:rPr>
                <m:sty m:val="p"/>
              </m:rPr>
              <w:rPr>
                <w:rFonts w:ascii="Cambria Math" w:hAnsi="Cambria Math" w:cs="Arial"/>
                <w:sz w:val="20"/>
                <w:lang w:val="en-US" w:eastAsia="x-none"/>
              </w:rPr>
              <m:t>2</m:t>
            </m:r>
          </m:sub>
        </m:sSub>
      </m:oMath>
      <w:r w:rsidR="00750B70" w:rsidRPr="004F7194">
        <w:rPr>
          <w:rFonts w:ascii="Arial" w:hAnsi="Arial" w:cs="Arial"/>
          <w:b w:val="0"/>
          <w:sz w:val="20"/>
          <w:lang w:val="en-US" w:eastAsia="x-none"/>
        </w:rPr>
        <w:t>.</w:t>
      </w:r>
    </w:p>
    <w:p w14:paraId="072E74A7" w14:textId="77777777" w:rsidR="00A30B28" w:rsidRDefault="00A30B28" w:rsidP="00A30B28">
      <w:pPr>
        <w:pStyle w:val="LGTdoc1"/>
        <w:spacing w:before="120" w:after="220"/>
        <w:jc w:val="center"/>
        <w:rPr>
          <w:rFonts w:ascii="Arial" w:hAnsi="Arial" w:cs="Arial"/>
          <w:sz w:val="22"/>
          <w:lang w:eastAsia="x-none"/>
        </w:rPr>
      </w:pPr>
      <w:r w:rsidRPr="008145C2">
        <w:rPr>
          <w:noProof/>
        </w:rPr>
        <w:drawing>
          <wp:inline distT="0" distB="0" distL="0" distR="0" wp14:anchorId="33D0F9CD" wp14:editId="730BF8B3">
            <wp:extent cx="2920485" cy="2169994"/>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9029" cy="2176343"/>
                    </a:xfrm>
                    <a:prstGeom prst="rect">
                      <a:avLst/>
                    </a:prstGeom>
                    <a:noFill/>
                    <a:ln>
                      <a:noFill/>
                    </a:ln>
                  </pic:spPr>
                </pic:pic>
              </a:graphicData>
            </a:graphic>
          </wp:inline>
        </w:drawing>
      </w:r>
      <w:r w:rsidRPr="008A7C74">
        <w:rPr>
          <w:rFonts w:ascii="Arial" w:hAnsi="Arial" w:cs="Arial"/>
          <w:b w:val="0"/>
          <w:sz w:val="22"/>
          <w:lang w:eastAsia="x-none"/>
        </w:rPr>
        <w:t xml:space="preserve"> </w:t>
      </w:r>
      <w:r w:rsidRPr="008A7C74">
        <w:rPr>
          <w:noProof/>
        </w:rPr>
        <w:drawing>
          <wp:inline distT="0" distB="0" distL="0" distR="0" wp14:anchorId="2D50D2F4" wp14:editId="10B9B216">
            <wp:extent cx="2938853" cy="2183642"/>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8581" cy="2198300"/>
                    </a:xfrm>
                    <a:prstGeom prst="rect">
                      <a:avLst/>
                    </a:prstGeom>
                    <a:noFill/>
                    <a:ln>
                      <a:noFill/>
                    </a:ln>
                  </pic:spPr>
                </pic:pic>
              </a:graphicData>
            </a:graphic>
          </wp:inline>
        </w:drawing>
      </w:r>
    </w:p>
    <w:p w14:paraId="1C3DDD8C" w14:textId="77777777" w:rsidR="00A30B28" w:rsidRDefault="00A30B28" w:rsidP="00E460AE">
      <w:pPr>
        <w:pStyle w:val="LGTdoc1"/>
        <w:numPr>
          <w:ilvl w:val="0"/>
          <w:numId w:val="10"/>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C690427" w14:textId="76411C75" w:rsidR="00A30B28" w:rsidRDefault="00A30B28"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7352AA">
        <w:rPr>
          <w:rFonts w:ascii="Arial" w:hAnsi="Arial" w:cs="Arial"/>
          <w:sz w:val="20"/>
        </w:rPr>
        <w:t>2</w:t>
      </w:r>
      <w:r w:rsidRPr="006A1173">
        <w:rPr>
          <w:rFonts w:ascii="Arial" w:hAnsi="Arial" w:cs="Arial"/>
          <w:sz w:val="20"/>
        </w:rPr>
        <w:t xml:space="preserve"> </w:t>
      </w:r>
      <w:r>
        <w:rPr>
          <w:rFonts w:ascii="Arial" w:hAnsi="Arial" w:cs="Arial"/>
          <w:sz w:val="20"/>
        </w:rPr>
        <w:t>Average power consumption per UE with G1=G2=2</w:t>
      </w:r>
    </w:p>
    <w:p w14:paraId="650F89F0" w14:textId="77777777" w:rsidR="00AF6583" w:rsidRDefault="00750B70" w:rsidP="008B12C9">
      <w:pPr>
        <w:pStyle w:val="LGTdoc1"/>
        <w:spacing w:beforeLines="0" w:after="0" w:afterAutospacing="0"/>
        <w:ind w:firstLine="360"/>
        <w:rPr>
          <w:rFonts w:ascii="Arial" w:hAnsi="Arial" w:cs="Arial"/>
          <w:b w:val="0"/>
          <w:sz w:val="20"/>
          <w:lang w:val="en-US" w:eastAsia="x-none"/>
        </w:rPr>
      </w:pPr>
      <w:r w:rsidRPr="00750B70">
        <w:rPr>
          <w:rFonts w:ascii="Arial" w:hAnsi="Arial" w:cs="Arial"/>
          <w:b w:val="0"/>
          <w:sz w:val="20"/>
          <w:lang w:val="en-US" w:eastAsia="x-none"/>
        </w:rPr>
        <w:t xml:space="preserve">In </w:t>
      </w:r>
      <w:r w:rsidR="00A30B28" w:rsidRPr="00EE4E4E">
        <w:rPr>
          <w:rFonts w:ascii="Arial" w:hAnsi="Arial" w:cs="Arial"/>
          <w:sz w:val="20"/>
          <w:lang w:val="en-US" w:eastAsia="x-none"/>
        </w:rPr>
        <w:t xml:space="preserve">Figure </w:t>
      </w:r>
      <w:r w:rsidR="007352AA">
        <w:rPr>
          <w:rFonts w:ascii="Arial" w:hAnsi="Arial" w:cs="Arial"/>
          <w:sz w:val="20"/>
          <w:lang w:val="en-US" w:eastAsia="x-none"/>
        </w:rPr>
        <w:t>2</w:t>
      </w:r>
      <w:r>
        <w:rPr>
          <w:rFonts w:ascii="Arial" w:hAnsi="Arial" w:cs="Arial"/>
          <w:b w:val="0"/>
          <w:sz w:val="20"/>
          <w:lang w:val="en-US" w:eastAsia="x-none"/>
        </w:rPr>
        <w:t>, w</w:t>
      </w:r>
      <w:r w:rsidR="00A30B28">
        <w:rPr>
          <w:rFonts w:ascii="Arial" w:hAnsi="Arial" w:cs="Arial"/>
          <w:b w:val="0"/>
          <w:iCs/>
          <w:sz w:val="20"/>
          <w:lang w:val="en-US" w:eastAsia="x-none"/>
        </w:rPr>
        <w:t xml:space="preserve">e change </w:t>
      </w:r>
      <w:r>
        <w:rPr>
          <w:rFonts w:ascii="Arial" w:hAnsi="Arial" w:cs="Arial"/>
          <w:b w:val="0"/>
          <w:iCs/>
          <w:sz w:val="20"/>
          <w:lang w:val="en-US" w:eastAsia="x-none"/>
        </w:rPr>
        <w:t>the ratio</w:t>
      </w:r>
      <w:r w:rsidR="00A30B28">
        <w:rPr>
          <w:rFonts w:ascii="Arial" w:hAnsi="Arial" w:cs="Arial"/>
          <w:b w:val="0"/>
          <w:iCs/>
          <w:sz w:val="20"/>
          <w:lang w:val="en-US" w:eastAsia="x-none"/>
        </w:rPr>
        <w:t xml:space="preserve"> X to </w:t>
      </w:r>
      <w:r w:rsidR="00A30B28">
        <w:rPr>
          <w:rFonts w:ascii="Arial" w:hAnsi="Arial" w:cs="Arial"/>
          <w:b w:val="0"/>
          <w:sz w:val="20"/>
          <w:lang w:val="en-US" w:eastAsia="x-none"/>
        </w:rPr>
        <w:t xml:space="preserve">balance the UEs in G1 and G2. </w:t>
      </w:r>
    </w:p>
    <w:p w14:paraId="738AD9C8" w14:textId="767BA48C" w:rsidR="00AF6583" w:rsidRPr="00BC4FF8" w:rsidRDefault="00AF6583" w:rsidP="00AF6583">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Case1:</w:t>
      </w:r>
      <w:r>
        <w:rPr>
          <w:rFonts w:ascii="Arial" w:hAnsi="Arial" w:cs="Arial"/>
          <w:b w:val="0"/>
          <w:sz w:val="20"/>
          <w:lang w:val="en-US" w:eastAsia="x-none"/>
        </w:rPr>
        <w:t xml:space="preserve"> Legacy WUS resource only for legacy UE0 and 1 </w:t>
      </w:r>
      <w:r w:rsidRPr="00BC4FF8">
        <w:rPr>
          <w:rFonts w:ascii="Arial" w:hAnsi="Arial" w:cs="Arial"/>
          <w:b w:val="0"/>
          <w:sz w:val="20"/>
          <w:lang w:val="en-US" w:eastAsia="x-none"/>
        </w:rPr>
        <w:t>new WUS resource for all new UEs</w:t>
      </w:r>
      <w:r>
        <w:rPr>
          <w:rFonts w:ascii="Arial" w:hAnsi="Arial" w:cs="Arial"/>
          <w:b w:val="0"/>
          <w:sz w:val="20"/>
          <w:lang w:val="en-US" w:eastAsia="x-none"/>
        </w:rPr>
        <w:t xml:space="preserve"> (X=0)</w:t>
      </w:r>
    </w:p>
    <w:p w14:paraId="30D1B61C" w14:textId="2D7AC301" w:rsidR="00AF6583" w:rsidRDefault="00AF6583" w:rsidP="00AF6583">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Pr>
          <w:rFonts w:ascii="Arial" w:hAnsi="Arial" w:cs="Arial"/>
          <w:b w:val="0"/>
          <w:sz w:val="20"/>
          <w:lang w:val="en-US" w:eastAsia="x-none"/>
        </w:rPr>
        <w:t xml:space="preserve"> </w:t>
      </w:r>
      <w:r w:rsidRPr="00BC4FF8">
        <w:rPr>
          <w:rFonts w:ascii="Arial" w:hAnsi="Arial" w:cs="Arial"/>
          <w:b w:val="0"/>
          <w:sz w:val="20"/>
          <w:lang w:val="en-US" w:eastAsia="x-none"/>
        </w:rPr>
        <w:t>2:</w:t>
      </w:r>
      <w:r>
        <w:rPr>
          <w:rFonts w:ascii="Arial" w:hAnsi="Arial" w:cs="Arial"/>
          <w:b w:val="0"/>
          <w:sz w:val="20"/>
          <w:lang w:val="en-US" w:eastAsia="x-none"/>
        </w:rPr>
        <w:t xml:space="preserve"> </w:t>
      </w:r>
      <w:r w:rsidRPr="00BC4FF8">
        <w:rPr>
          <w:rFonts w:ascii="Arial" w:hAnsi="Arial" w:cs="Arial"/>
          <w:b w:val="0"/>
          <w:sz w:val="20"/>
          <w:lang w:val="en-US" w:eastAsia="x-none"/>
        </w:rPr>
        <w:t xml:space="preserve">Legacy WUS resource for </w:t>
      </w:r>
      <w:r>
        <w:rPr>
          <w:rFonts w:ascii="Arial" w:hAnsi="Arial" w:cs="Arial"/>
          <w:b w:val="0"/>
          <w:sz w:val="20"/>
          <w:lang w:val="en-US" w:eastAsia="x-none"/>
        </w:rPr>
        <w:t>(</w:t>
      </w:r>
      <w:r w:rsidRPr="00BC4FF8">
        <w:rPr>
          <w:rFonts w:ascii="Arial" w:hAnsi="Arial" w:cs="Arial"/>
          <w:b w:val="0"/>
          <w:sz w:val="20"/>
          <w:lang w:val="en-US" w:eastAsia="x-none"/>
        </w:rPr>
        <w:t>legacy UE0</w:t>
      </w:r>
      <w:r>
        <w:rPr>
          <w:rFonts w:ascii="Arial" w:hAnsi="Arial" w:cs="Arial"/>
          <w:b w:val="0"/>
          <w:sz w:val="20"/>
          <w:lang w:val="en-US" w:eastAsia="x-none"/>
        </w:rPr>
        <w:t>+</w:t>
      </w:r>
      <w:r w:rsidRPr="00BC4FF8">
        <w:rPr>
          <w:rFonts w:ascii="Arial" w:hAnsi="Arial" w:cs="Arial"/>
          <w:b w:val="0"/>
          <w:sz w:val="20"/>
          <w:lang w:val="en-US" w:eastAsia="x-none"/>
        </w:rPr>
        <w:t>new UE1</w:t>
      </w:r>
      <w:r>
        <w:rPr>
          <w:rFonts w:ascii="Arial" w:hAnsi="Arial" w:cs="Arial"/>
          <w:b w:val="0"/>
          <w:sz w:val="20"/>
          <w:lang w:val="en-US" w:eastAsia="x-none"/>
        </w:rPr>
        <w:t>)</w:t>
      </w:r>
      <w:r w:rsidRPr="00BC4FF8">
        <w:rPr>
          <w:rFonts w:ascii="Arial" w:hAnsi="Arial" w:cs="Arial"/>
          <w:b w:val="0"/>
          <w:sz w:val="20"/>
          <w:lang w:val="en-US" w:eastAsia="x-none"/>
        </w:rPr>
        <w:t xml:space="preserve"> and 1 new WUS resource for </w:t>
      </w:r>
      <w:r>
        <w:rPr>
          <w:rFonts w:ascii="Arial" w:hAnsi="Arial" w:cs="Arial"/>
          <w:b w:val="0"/>
          <w:sz w:val="20"/>
          <w:lang w:val="en-US" w:eastAsia="x-none"/>
        </w:rPr>
        <w:t xml:space="preserve">remaining </w:t>
      </w:r>
      <w:r w:rsidRPr="00BC4FF8">
        <w:rPr>
          <w:rFonts w:ascii="Arial" w:hAnsi="Arial" w:cs="Arial"/>
          <w:b w:val="0"/>
          <w:sz w:val="20"/>
          <w:lang w:val="en-US" w:eastAsia="x-none"/>
        </w:rPr>
        <w:t>new UE</w:t>
      </w:r>
      <w:r>
        <w:rPr>
          <w:rFonts w:ascii="Arial" w:hAnsi="Arial" w:cs="Arial"/>
          <w:b w:val="0"/>
          <w:sz w:val="20"/>
          <w:lang w:val="en-US" w:eastAsia="x-none"/>
        </w:rPr>
        <w:t>2 (0&lt;X&lt;1)</w:t>
      </w:r>
    </w:p>
    <w:p w14:paraId="78440BBD" w14:textId="313BE50B" w:rsidR="00AF6583" w:rsidRPr="008B12C9" w:rsidRDefault="00AF6583" w:rsidP="00AF6583">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Pr>
          <w:rFonts w:ascii="Arial" w:hAnsi="Arial" w:cs="Arial"/>
          <w:b w:val="0"/>
          <w:sz w:val="20"/>
          <w:lang w:val="en-US" w:eastAsia="x-none"/>
        </w:rPr>
        <w:t xml:space="preserve"> 3</w:t>
      </w:r>
      <w:r w:rsidRPr="00BC4FF8">
        <w:rPr>
          <w:rFonts w:ascii="Arial" w:hAnsi="Arial" w:cs="Arial"/>
          <w:b w:val="0"/>
          <w:sz w:val="20"/>
          <w:lang w:val="en-US" w:eastAsia="x-none"/>
        </w:rPr>
        <w:t>:</w:t>
      </w:r>
      <w:r>
        <w:rPr>
          <w:rFonts w:ascii="Arial" w:hAnsi="Arial" w:cs="Arial"/>
          <w:b w:val="0"/>
          <w:sz w:val="20"/>
          <w:lang w:val="en-US" w:eastAsia="x-none"/>
        </w:rPr>
        <w:t xml:space="preserve"> </w:t>
      </w:r>
      <w:r w:rsidRPr="00BC4FF8">
        <w:rPr>
          <w:rFonts w:ascii="Arial" w:hAnsi="Arial" w:cs="Arial"/>
          <w:b w:val="0"/>
          <w:sz w:val="20"/>
          <w:lang w:val="en-US" w:eastAsia="x-none"/>
        </w:rPr>
        <w:t xml:space="preserve">Legacy WUS resource for </w:t>
      </w:r>
      <w:r>
        <w:rPr>
          <w:rFonts w:ascii="Arial" w:hAnsi="Arial" w:cs="Arial"/>
          <w:b w:val="0"/>
          <w:sz w:val="20"/>
          <w:lang w:val="en-US" w:eastAsia="x-none"/>
        </w:rPr>
        <w:t>(</w:t>
      </w:r>
      <w:r w:rsidRPr="00BC4FF8">
        <w:rPr>
          <w:rFonts w:ascii="Arial" w:hAnsi="Arial" w:cs="Arial"/>
          <w:b w:val="0"/>
          <w:sz w:val="20"/>
          <w:lang w:val="en-US" w:eastAsia="x-none"/>
        </w:rPr>
        <w:t>legacy UE0</w:t>
      </w:r>
      <w:r>
        <w:rPr>
          <w:rFonts w:ascii="Arial" w:hAnsi="Arial" w:cs="Arial"/>
          <w:b w:val="0"/>
          <w:sz w:val="20"/>
          <w:lang w:val="en-US" w:eastAsia="x-none"/>
        </w:rPr>
        <w:t xml:space="preserve">+all </w:t>
      </w:r>
      <w:r w:rsidRPr="00BC4FF8">
        <w:rPr>
          <w:rFonts w:ascii="Arial" w:hAnsi="Arial" w:cs="Arial"/>
          <w:b w:val="0"/>
          <w:sz w:val="20"/>
          <w:lang w:val="en-US" w:eastAsia="x-none"/>
        </w:rPr>
        <w:t>new UE</w:t>
      </w:r>
      <w:r>
        <w:rPr>
          <w:rFonts w:ascii="Arial" w:hAnsi="Arial" w:cs="Arial"/>
          <w:b w:val="0"/>
          <w:sz w:val="20"/>
          <w:lang w:val="en-US" w:eastAsia="x-none"/>
        </w:rPr>
        <w:t>s)</w:t>
      </w:r>
      <w:r w:rsidRPr="00BC4FF8">
        <w:rPr>
          <w:rFonts w:ascii="Arial" w:hAnsi="Arial" w:cs="Arial"/>
          <w:b w:val="0"/>
          <w:sz w:val="20"/>
          <w:lang w:val="en-US" w:eastAsia="x-none"/>
        </w:rPr>
        <w:t xml:space="preserve"> </w:t>
      </w:r>
      <w:r>
        <w:rPr>
          <w:rFonts w:ascii="Arial" w:hAnsi="Arial" w:cs="Arial"/>
          <w:b w:val="0"/>
          <w:sz w:val="20"/>
          <w:lang w:val="en-US" w:eastAsia="x-none"/>
        </w:rPr>
        <w:t>(X=1)</w:t>
      </w:r>
    </w:p>
    <w:p w14:paraId="02A2AF32" w14:textId="6A55C8AC" w:rsidR="008B12C9" w:rsidRDefault="00A30B28" w:rsidP="008B12C9">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By using UE grouping, the UEs’ power can be reduced significantly especially if there are less legacy UEs. </w:t>
      </w:r>
      <w:r w:rsidR="005102FA">
        <w:rPr>
          <w:rFonts w:ascii="Arial" w:hAnsi="Arial" w:cs="Arial"/>
          <w:b w:val="0"/>
          <w:sz w:val="20"/>
          <w:lang w:val="en-US" w:eastAsia="x-none"/>
        </w:rPr>
        <w:t>If X=</w:t>
      </w:r>
      <w:r w:rsidR="008B12C9">
        <w:rPr>
          <w:rFonts w:ascii="Arial" w:hAnsi="Arial" w:cs="Arial"/>
          <w:b w:val="0"/>
          <w:sz w:val="20"/>
          <w:lang w:val="en-US" w:eastAsia="x-none"/>
        </w:rPr>
        <w:t>1</w:t>
      </w:r>
      <w:r w:rsidR="005102FA">
        <w:rPr>
          <w:rFonts w:ascii="Arial" w:hAnsi="Arial" w:cs="Arial"/>
          <w:b w:val="0"/>
          <w:sz w:val="20"/>
          <w:lang w:val="en-US" w:eastAsia="x-none"/>
        </w:rPr>
        <w:t xml:space="preserve">, all the new and legacy UEs are in G1 </w:t>
      </w:r>
      <w:r w:rsidR="001761CD">
        <w:rPr>
          <w:rFonts w:ascii="Arial" w:hAnsi="Arial" w:cs="Arial"/>
          <w:b w:val="0"/>
          <w:sz w:val="20"/>
          <w:lang w:val="en-US" w:eastAsia="x-none"/>
        </w:rPr>
        <w:t>(</w:t>
      </w:r>
      <w:r w:rsidR="00AF6583">
        <w:rPr>
          <w:rFonts w:ascii="Arial" w:hAnsi="Arial" w:cs="Arial"/>
          <w:b w:val="0"/>
          <w:sz w:val="20"/>
          <w:lang w:val="en-US" w:eastAsia="x-none"/>
        </w:rPr>
        <w:t xml:space="preserve">legacy WUS resource with </w:t>
      </w:r>
      <w:r>
        <w:rPr>
          <w:rFonts w:ascii="Arial" w:hAnsi="Arial" w:cs="Arial"/>
          <w:b w:val="0"/>
          <w:sz w:val="20"/>
          <w:lang w:val="en-US" w:eastAsia="x-none"/>
        </w:rPr>
        <w:t>single-sequence CDM only</w:t>
      </w:r>
      <w:r w:rsidR="001761CD">
        <w:rPr>
          <w:rFonts w:ascii="Arial" w:hAnsi="Arial" w:cs="Arial"/>
          <w:b w:val="0"/>
          <w:sz w:val="20"/>
          <w:lang w:val="en-US" w:eastAsia="x-none"/>
        </w:rPr>
        <w:t>)</w:t>
      </w:r>
      <w:r w:rsidR="005102FA">
        <w:rPr>
          <w:rFonts w:ascii="Arial" w:hAnsi="Arial" w:cs="Arial"/>
          <w:b w:val="0"/>
          <w:sz w:val="20"/>
          <w:lang w:val="en-US" w:eastAsia="x-none"/>
        </w:rPr>
        <w:t xml:space="preserve">, which has worse performance than X&lt;1. If X=0, </w:t>
      </w:r>
      <w:r w:rsidR="001761CD">
        <w:rPr>
          <w:rFonts w:ascii="Arial" w:hAnsi="Arial" w:cs="Arial"/>
          <w:b w:val="0"/>
          <w:sz w:val="20"/>
          <w:lang w:val="en-US" w:eastAsia="x-none"/>
        </w:rPr>
        <w:t>a</w:t>
      </w:r>
      <w:r w:rsidR="005102FA">
        <w:rPr>
          <w:rFonts w:ascii="Arial" w:hAnsi="Arial" w:cs="Arial"/>
          <w:b w:val="0"/>
          <w:sz w:val="20"/>
          <w:lang w:val="en-US" w:eastAsia="x-none"/>
        </w:rPr>
        <w:t>ll the new UEs are in G</w:t>
      </w:r>
      <w:r w:rsidR="001761CD">
        <w:rPr>
          <w:rFonts w:ascii="Arial" w:hAnsi="Arial" w:cs="Arial"/>
          <w:b w:val="0"/>
          <w:sz w:val="20"/>
          <w:lang w:val="en-US" w:eastAsia="x-none"/>
        </w:rPr>
        <w:t>2 and separated from legacy UEs (TDM only), which costs higher average power when ratio of legacy UEs is less than 20%. Relatively, t</w:t>
      </w:r>
      <w:r>
        <w:rPr>
          <w:rFonts w:ascii="Arial" w:hAnsi="Arial" w:cs="Arial"/>
          <w:b w:val="0"/>
          <w:sz w:val="20"/>
          <w:lang w:val="en-US" w:eastAsia="x-none"/>
        </w:rPr>
        <w:t>he use of X%=50%</w:t>
      </w:r>
      <w:r w:rsidR="001761CD">
        <w:rPr>
          <w:rFonts w:ascii="Arial" w:hAnsi="Arial" w:cs="Arial"/>
          <w:b w:val="0"/>
          <w:sz w:val="20"/>
          <w:lang w:val="en-US" w:eastAsia="x-none"/>
        </w:rPr>
        <w:t xml:space="preserve"> (TDM+CDM) </w:t>
      </w:r>
      <w:r>
        <w:rPr>
          <w:rFonts w:ascii="Arial" w:hAnsi="Arial" w:cs="Arial"/>
          <w:b w:val="0"/>
          <w:sz w:val="20"/>
          <w:lang w:val="en-US" w:eastAsia="x-none"/>
        </w:rPr>
        <w:t xml:space="preserve">achieves best performance by equally balancing G1 and G2 group. </w:t>
      </w:r>
    </w:p>
    <w:p w14:paraId="042781E7" w14:textId="6F7AF489" w:rsidR="00D45C2F" w:rsidRDefault="00D45C2F" w:rsidP="007F2A48">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In </w:t>
      </w:r>
      <w:r w:rsidRPr="007706E6">
        <w:rPr>
          <w:rFonts w:ascii="Arial" w:hAnsi="Arial" w:cs="Arial"/>
          <w:sz w:val="20"/>
          <w:lang w:val="en-US" w:eastAsia="x-none"/>
        </w:rPr>
        <w:t xml:space="preserve">Figure </w:t>
      </w:r>
      <w:r w:rsidR="00775A52">
        <w:rPr>
          <w:rFonts w:ascii="Arial" w:hAnsi="Arial" w:cs="Arial"/>
          <w:sz w:val="20"/>
          <w:lang w:val="en-US" w:eastAsia="x-none"/>
        </w:rPr>
        <w:t>2</w:t>
      </w:r>
      <w:r>
        <w:rPr>
          <w:rFonts w:ascii="Arial" w:hAnsi="Arial" w:cs="Arial"/>
          <w:sz w:val="20"/>
          <w:lang w:val="en-US" w:eastAsia="x-none"/>
        </w:rPr>
        <w:t>(a)</w:t>
      </w:r>
      <w:r>
        <w:rPr>
          <w:rFonts w:ascii="Arial" w:hAnsi="Arial" w:cs="Arial"/>
          <w:b w:val="0"/>
          <w:sz w:val="20"/>
          <w:lang w:val="en-US" w:eastAsia="x-none"/>
        </w:rPr>
        <w:t xml:space="preserve">, we assume paging probability p=0.1 and G1=G2=2, </w:t>
      </w:r>
      <w:r w:rsidR="00AF6583">
        <w:rPr>
          <w:rFonts w:ascii="Arial" w:hAnsi="Arial" w:cs="Arial"/>
          <w:b w:val="0"/>
          <w:sz w:val="20"/>
          <w:lang w:val="en-US" w:eastAsia="x-none"/>
        </w:rPr>
        <w:t>Case 2 with (</w:t>
      </w:r>
      <w:r>
        <w:rPr>
          <w:rFonts w:ascii="Arial" w:hAnsi="Arial" w:cs="Arial"/>
          <w:b w:val="0"/>
          <w:sz w:val="20"/>
          <w:lang w:val="en-US" w:eastAsia="x-none"/>
        </w:rPr>
        <w:t>X=</w:t>
      </w:r>
      <w:r w:rsidR="00AF6583">
        <w:rPr>
          <w:rFonts w:ascii="Arial" w:hAnsi="Arial" w:cs="Arial"/>
          <w:b w:val="0"/>
          <w:sz w:val="20"/>
          <w:lang w:val="en-US" w:eastAsia="x-none"/>
        </w:rPr>
        <w:t>1/2)</w:t>
      </w:r>
      <w:r>
        <w:rPr>
          <w:rFonts w:ascii="Arial" w:hAnsi="Arial" w:cs="Arial"/>
          <w:b w:val="0"/>
          <w:sz w:val="20"/>
          <w:lang w:val="en-US" w:eastAsia="x-none"/>
        </w:rPr>
        <w:t xml:space="preserve"> can reduce power consumption by up to 44% relative to no grouping, and up to</w:t>
      </w:r>
      <w:r w:rsidRPr="00163DF7">
        <w:rPr>
          <w:rFonts w:ascii="Arial" w:hAnsi="Arial" w:cs="Arial"/>
          <w:b w:val="0"/>
          <w:sz w:val="20"/>
          <w:lang w:val="en-US" w:eastAsia="x-none"/>
        </w:rPr>
        <w:t xml:space="preserve"> </w:t>
      </w:r>
      <w:r>
        <w:rPr>
          <w:rFonts w:ascii="Arial" w:hAnsi="Arial" w:cs="Arial"/>
          <w:b w:val="0"/>
          <w:sz w:val="20"/>
          <w:lang w:val="en-US" w:eastAsia="x-none"/>
        </w:rPr>
        <w:t xml:space="preserve">13% better than that of </w:t>
      </w:r>
      <w:r w:rsidR="00AF6583">
        <w:rPr>
          <w:rFonts w:ascii="Arial" w:hAnsi="Arial" w:cs="Arial"/>
          <w:b w:val="0"/>
          <w:sz w:val="20"/>
          <w:lang w:val="en-US" w:eastAsia="x-none"/>
        </w:rPr>
        <w:t>Case 3</w:t>
      </w:r>
      <w:r>
        <w:rPr>
          <w:rFonts w:ascii="Arial" w:hAnsi="Arial" w:cs="Arial"/>
          <w:b w:val="0"/>
          <w:sz w:val="20"/>
          <w:lang w:val="en-US" w:eastAsia="x-none"/>
        </w:rPr>
        <w:t xml:space="preserve"> or </w:t>
      </w:r>
      <w:r w:rsidR="00AF6583">
        <w:rPr>
          <w:rFonts w:ascii="Arial" w:hAnsi="Arial" w:cs="Arial"/>
          <w:b w:val="0"/>
          <w:sz w:val="20"/>
          <w:lang w:val="en-US" w:eastAsia="x-none"/>
        </w:rPr>
        <w:t>Case 1</w:t>
      </w:r>
      <w:r>
        <w:rPr>
          <w:rFonts w:ascii="Arial" w:hAnsi="Arial" w:cs="Arial"/>
          <w:b w:val="0"/>
          <w:sz w:val="20"/>
          <w:lang w:val="en-US" w:eastAsia="x-none"/>
        </w:rPr>
        <w:t>.</w:t>
      </w:r>
      <w:r w:rsidRPr="008145C2">
        <w:rPr>
          <w:rFonts w:ascii="Arial" w:hAnsi="Arial" w:cs="Arial"/>
          <w:b w:val="0"/>
          <w:sz w:val="20"/>
          <w:lang w:val="en-US" w:eastAsia="x-none"/>
        </w:rPr>
        <w:t xml:space="preserve"> </w:t>
      </w:r>
      <w:r>
        <w:rPr>
          <w:rFonts w:ascii="Arial" w:hAnsi="Arial" w:cs="Arial"/>
          <w:b w:val="0"/>
          <w:sz w:val="20"/>
          <w:lang w:val="en-US" w:eastAsia="x-none"/>
        </w:rPr>
        <w:t xml:space="preserve">In </w:t>
      </w:r>
      <w:r w:rsidRPr="007706E6">
        <w:rPr>
          <w:rFonts w:ascii="Arial" w:hAnsi="Arial" w:cs="Arial"/>
          <w:sz w:val="20"/>
          <w:lang w:val="en-US" w:eastAsia="x-none"/>
        </w:rPr>
        <w:t xml:space="preserve">Figure </w:t>
      </w:r>
      <w:r w:rsidR="00775A52">
        <w:rPr>
          <w:rFonts w:ascii="Arial" w:hAnsi="Arial" w:cs="Arial"/>
          <w:sz w:val="20"/>
          <w:lang w:val="en-US" w:eastAsia="x-none"/>
        </w:rPr>
        <w:t>2</w:t>
      </w:r>
      <w:r>
        <w:rPr>
          <w:rFonts w:ascii="Arial" w:hAnsi="Arial" w:cs="Arial"/>
          <w:sz w:val="20"/>
          <w:lang w:val="en-US" w:eastAsia="x-none"/>
        </w:rPr>
        <w:t>(b)</w:t>
      </w:r>
      <w:r>
        <w:rPr>
          <w:rFonts w:ascii="Arial" w:hAnsi="Arial" w:cs="Arial"/>
          <w:b w:val="0"/>
          <w:sz w:val="20"/>
          <w:lang w:val="en-US" w:eastAsia="x-none"/>
        </w:rPr>
        <w:t>, we assume paging probability p=0.2</w:t>
      </w:r>
      <w:r w:rsidRPr="004E2752">
        <w:rPr>
          <w:rFonts w:ascii="Arial" w:hAnsi="Arial" w:cs="Arial"/>
          <w:b w:val="0"/>
          <w:sz w:val="20"/>
          <w:lang w:val="en-US" w:eastAsia="x-none"/>
        </w:rPr>
        <w:t xml:space="preserve"> </w:t>
      </w:r>
      <w:r>
        <w:rPr>
          <w:rFonts w:ascii="Arial" w:hAnsi="Arial" w:cs="Arial"/>
          <w:b w:val="0"/>
          <w:sz w:val="20"/>
          <w:lang w:val="en-US" w:eastAsia="x-none"/>
        </w:rPr>
        <w:t xml:space="preserve">and G1=G2=2, </w:t>
      </w:r>
      <w:r w:rsidR="00AF6583">
        <w:rPr>
          <w:rFonts w:ascii="Arial" w:hAnsi="Arial" w:cs="Arial"/>
          <w:b w:val="0"/>
          <w:sz w:val="20"/>
          <w:lang w:val="en-US" w:eastAsia="x-none"/>
        </w:rPr>
        <w:t xml:space="preserve">Case 2 with (X=1/2) </w:t>
      </w:r>
      <w:r>
        <w:rPr>
          <w:rFonts w:ascii="Arial" w:hAnsi="Arial" w:cs="Arial"/>
          <w:b w:val="0"/>
          <w:sz w:val="20"/>
          <w:lang w:val="en-US" w:eastAsia="x-none"/>
        </w:rPr>
        <w:t>has gain of up to 59% relative to no grouping, and up to</w:t>
      </w:r>
      <w:r w:rsidRPr="00163DF7">
        <w:rPr>
          <w:rFonts w:ascii="Arial" w:hAnsi="Arial" w:cs="Arial"/>
          <w:b w:val="0"/>
          <w:sz w:val="20"/>
          <w:lang w:val="en-US" w:eastAsia="x-none"/>
        </w:rPr>
        <w:t xml:space="preserve"> </w:t>
      </w:r>
      <w:r>
        <w:rPr>
          <w:rFonts w:ascii="Arial" w:hAnsi="Arial" w:cs="Arial"/>
          <w:b w:val="0"/>
          <w:sz w:val="20"/>
          <w:lang w:val="en-US" w:eastAsia="x-none"/>
        </w:rPr>
        <w:t xml:space="preserve">22% better than that </w:t>
      </w:r>
      <w:r w:rsidR="00AF6583">
        <w:rPr>
          <w:rFonts w:ascii="Arial" w:hAnsi="Arial" w:cs="Arial"/>
          <w:b w:val="0"/>
          <w:sz w:val="20"/>
          <w:lang w:val="en-US" w:eastAsia="x-none"/>
        </w:rPr>
        <w:t>of Case 3 or Case 1</w:t>
      </w:r>
    </w:p>
    <w:p w14:paraId="0AAF6393" w14:textId="7542AFDC" w:rsidR="00D45C2F" w:rsidRDefault="00D45C2F" w:rsidP="00AF6583">
      <w:pPr>
        <w:pStyle w:val="LGTdoc1"/>
        <w:spacing w:beforeLines="0" w:before="120" w:after="1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w:t>
      </w:r>
      <w:r w:rsidR="00AF6583">
        <w:rPr>
          <w:rFonts w:ascii="Arial" w:hAnsi="Arial" w:cs="Arial"/>
          <w:sz w:val="20"/>
        </w:rPr>
        <w:t>Case 2 with X=</w:t>
      </w:r>
      <w:r w:rsidR="00DD7509">
        <w:rPr>
          <w:rFonts w:ascii="Arial" w:hAnsi="Arial" w:cs="Arial"/>
          <w:sz w:val="20"/>
        </w:rPr>
        <w:t>50%</w:t>
      </w:r>
      <w:r w:rsidR="00AF6583">
        <w:rPr>
          <w:rFonts w:ascii="Arial" w:hAnsi="Arial" w:cs="Arial"/>
          <w:sz w:val="20"/>
        </w:rPr>
        <w:t xml:space="preserve"> </w:t>
      </w:r>
      <w:r w:rsidR="00DD7509">
        <w:rPr>
          <w:rFonts w:ascii="Arial" w:hAnsi="Arial" w:cs="Arial"/>
          <w:sz w:val="20"/>
        </w:rPr>
        <w:t xml:space="preserve">and G1=G2=2 subgroups per WUS resource </w:t>
      </w:r>
      <w:r>
        <w:rPr>
          <w:rFonts w:ascii="Arial" w:hAnsi="Arial" w:cs="Arial"/>
          <w:sz w:val="20"/>
        </w:rPr>
        <w:t xml:space="preserve">can improve power saving by up to 13~22% than </w:t>
      </w:r>
      <w:r w:rsidR="00AF6583">
        <w:rPr>
          <w:rFonts w:ascii="Arial" w:hAnsi="Arial" w:cs="Arial"/>
          <w:sz w:val="20"/>
        </w:rPr>
        <w:t>Case</w:t>
      </w:r>
      <w:r w:rsidR="000634E8">
        <w:rPr>
          <w:rFonts w:ascii="Arial" w:hAnsi="Arial" w:cs="Arial"/>
          <w:sz w:val="20"/>
        </w:rPr>
        <w:t xml:space="preserve"> 1 and Case</w:t>
      </w:r>
      <w:r w:rsidR="00AF6583">
        <w:rPr>
          <w:rFonts w:ascii="Arial" w:hAnsi="Arial" w:cs="Arial"/>
          <w:sz w:val="20"/>
        </w:rPr>
        <w:t xml:space="preserve"> 3</w:t>
      </w:r>
      <w:r>
        <w:rPr>
          <w:rFonts w:ascii="Arial" w:hAnsi="Arial" w:cs="Arial"/>
          <w:sz w:val="20"/>
        </w:rPr>
        <w:t xml:space="preserve"> for low paging p=0.1~0.2 and up to 44~59% relative to no UE grouping</w:t>
      </w:r>
      <w:r w:rsidR="00DD7509">
        <w:rPr>
          <w:rFonts w:ascii="Arial" w:hAnsi="Arial" w:cs="Arial"/>
          <w:sz w:val="20"/>
        </w:rPr>
        <w:t>.</w:t>
      </w:r>
    </w:p>
    <w:p w14:paraId="5D8F7B40" w14:textId="77777777" w:rsidR="00D45C2F" w:rsidRDefault="00D45C2F" w:rsidP="00AF6583">
      <w:pPr>
        <w:pStyle w:val="LGTdoc1"/>
        <w:spacing w:beforeLines="0" w:after="0" w:afterAutospacing="0"/>
        <w:jc w:val="center"/>
        <w:rPr>
          <w:rFonts w:ascii="Arial" w:hAnsi="Arial" w:cs="Arial"/>
          <w:b w:val="0"/>
          <w:sz w:val="20"/>
          <w:lang w:val="en-US" w:eastAsia="x-none"/>
        </w:rPr>
      </w:pPr>
      <w:r w:rsidRPr="00247362">
        <w:rPr>
          <w:noProof/>
        </w:rPr>
        <w:drawing>
          <wp:inline distT="0" distB="0" distL="0" distR="0" wp14:anchorId="62169D7B" wp14:editId="18A451D3">
            <wp:extent cx="2906251" cy="2169994"/>
            <wp:effectExtent l="0" t="0" r="889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6348" cy="2177533"/>
                    </a:xfrm>
                    <a:prstGeom prst="rect">
                      <a:avLst/>
                    </a:prstGeom>
                    <a:noFill/>
                    <a:ln>
                      <a:noFill/>
                    </a:ln>
                  </pic:spPr>
                </pic:pic>
              </a:graphicData>
            </a:graphic>
          </wp:inline>
        </w:drawing>
      </w:r>
      <w:r w:rsidRPr="008A7C74">
        <w:rPr>
          <w:rFonts w:ascii="Arial" w:hAnsi="Arial" w:cs="Arial"/>
          <w:lang w:eastAsia="x-none"/>
        </w:rPr>
        <w:t xml:space="preserve"> </w:t>
      </w:r>
      <w:r w:rsidRPr="00917A5B">
        <w:rPr>
          <w:noProof/>
        </w:rPr>
        <w:drawing>
          <wp:inline distT="0" distB="0" distL="0" distR="0" wp14:anchorId="72E3D2D5" wp14:editId="291C24A6">
            <wp:extent cx="2927445" cy="2185819"/>
            <wp:effectExtent l="0" t="0" r="635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3700" cy="2190489"/>
                    </a:xfrm>
                    <a:prstGeom prst="rect">
                      <a:avLst/>
                    </a:prstGeom>
                    <a:noFill/>
                    <a:ln>
                      <a:noFill/>
                    </a:ln>
                  </pic:spPr>
                </pic:pic>
              </a:graphicData>
            </a:graphic>
          </wp:inline>
        </w:drawing>
      </w:r>
    </w:p>
    <w:p w14:paraId="64783092" w14:textId="77777777" w:rsidR="00D45C2F" w:rsidRDefault="00D45C2F" w:rsidP="00AF6583">
      <w:pPr>
        <w:pStyle w:val="LGTdoc1"/>
        <w:numPr>
          <w:ilvl w:val="0"/>
          <w:numId w:val="11"/>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71EC4793" w14:textId="3BD09B40" w:rsidR="00D45C2F" w:rsidRDefault="00D45C2F" w:rsidP="00A30B28">
      <w:pPr>
        <w:pStyle w:val="LGTdoc1"/>
        <w:spacing w:beforeLines="0" w:before="120" w:after="120" w:afterAutospacing="0"/>
        <w:jc w:val="center"/>
        <w:rPr>
          <w:rFonts w:ascii="Arial" w:hAnsi="Arial" w:cs="Arial"/>
          <w:sz w:val="20"/>
        </w:rPr>
      </w:pPr>
      <w:r w:rsidRPr="006A1173">
        <w:rPr>
          <w:rFonts w:ascii="Arial" w:hAnsi="Arial" w:cs="Arial"/>
          <w:sz w:val="20"/>
        </w:rPr>
        <w:lastRenderedPageBreak/>
        <w:t xml:space="preserve">Figure </w:t>
      </w:r>
      <w:r w:rsidR="007352AA">
        <w:rPr>
          <w:rFonts w:ascii="Arial" w:hAnsi="Arial" w:cs="Arial"/>
          <w:sz w:val="20"/>
        </w:rPr>
        <w:t>3</w:t>
      </w:r>
      <w:r w:rsidRPr="006A1173">
        <w:rPr>
          <w:rFonts w:ascii="Arial" w:hAnsi="Arial" w:cs="Arial"/>
          <w:sz w:val="20"/>
        </w:rPr>
        <w:t xml:space="preserve"> </w:t>
      </w:r>
      <w:r>
        <w:rPr>
          <w:rFonts w:ascii="Arial" w:hAnsi="Arial" w:cs="Arial"/>
          <w:sz w:val="20"/>
        </w:rPr>
        <w:t>Impact on</w:t>
      </w:r>
      <w:r w:rsidRPr="006A1173">
        <w:rPr>
          <w:rFonts w:ascii="Arial" w:hAnsi="Arial" w:cs="Arial"/>
          <w:sz w:val="20"/>
        </w:rPr>
        <w:t xml:space="preserve"> legacy </w:t>
      </w:r>
      <w:r>
        <w:rPr>
          <w:rFonts w:ascii="Arial" w:hAnsi="Arial" w:cs="Arial"/>
          <w:sz w:val="20"/>
        </w:rPr>
        <w:t>UE power consumption</w:t>
      </w:r>
    </w:p>
    <w:p w14:paraId="654FEC90" w14:textId="2DD4C84E" w:rsidR="00EE56F2" w:rsidRDefault="00EE56F2" w:rsidP="00872719">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 xml:space="preserve">Figure </w:t>
      </w:r>
      <w:r w:rsidR="007352AA">
        <w:rPr>
          <w:rFonts w:ascii="Arial" w:hAnsi="Arial" w:cs="Arial"/>
          <w:sz w:val="20"/>
          <w:lang w:val="en-US" w:eastAsia="x-none"/>
        </w:rPr>
        <w:t>3</w:t>
      </w:r>
      <w:r>
        <w:rPr>
          <w:rFonts w:ascii="Arial" w:hAnsi="Arial" w:cs="Arial"/>
          <w:b w:val="0"/>
          <w:sz w:val="20"/>
          <w:lang w:val="en-US" w:eastAsia="x-none"/>
        </w:rPr>
        <w:t xml:space="preserve"> compares the </w:t>
      </w:r>
      <w:r w:rsidR="001761CD">
        <w:rPr>
          <w:rFonts w:ascii="Arial" w:hAnsi="Arial" w:cs="Arial"/>
          <w:b w:val="0"/>
          <w:sz w:val="20"/>
          <w:lang w:val="en-US" w:eastAsia="x-none"/>
        </w:rPr>
        <w:t>impact on power consumption of</w:t>
      </w:r>
      <w:r>
        <w:rPr>
          <w:rFonts w:ascii="Arial" w:hAnsi="Arial" w:cs="Arial"/>
          <w:b w:val="0"/>
          <w:sz w:val="20"/>
          <w:lang w:val="en-US" w:eastAsia="x-none"/>
        </w:rPr>
        <w:t xml:space="preserve"> legacy UEs </w:t>
      </w:r>
      <w:r w:rsidR="001761CD">
        <w:rPr>
          <w:rFonts w:ascii="Arial" w:hAnsi="Arial" w:cs="Arial"/>
          <w:b w:val="0"/>
          <w:sz w:val="20"/>
          <w:lang w:val="en-US" w:eastAsia="x-none"/>
        </w:rPr>
        <w:t>when</w:t>
      </w:r>
      <w:r>
        <w:rPr>
          <w:rFonts w:ascii="Arial" w:hAnsi="Arial" w:cs="Arial"/>
          <w:b w:val="0"/>
          <w:sz w:val="20"/>
          <w:lang w:val="en-US" w:eastAsia="x-none"/>
        </w:rPr>
        <w:t xml:space="preserve"> using different X. </w:t>
      </w:r>
      <w:r w:rsidR="00913E10">
        <w:rPr>
          <w:rFonts w:ascii="Arial" w:hAnsi="Arial" w:cs="Arial"/>
          <w:b w:val="0"/>
          <w:sz w:val="20"/>
          <w:lang w:val="en-US" w:eastAsia="x-none"/>
        </w:rPr>
        <w:t>For Case 1 with X=0</w:t>
      </w:r>
      <w:r>
        <w:rPr>
          <w:rFonts w:ascii="Arial" w:hAnsi="Arial" w:cs="Arial"/>
          <w:b w:val="0"/>
          <w:sz w:val="20"/>
          <w:lang w:val="en-US" w:eastAsia="x-none"/>
        </w:rPr>
        <w:t xml:space="preserve">, only legacy UEs are using legacy WUS. There is no new UE1 and no impact on legacy UEs. </w:t>
      </w:r>
      <w:r w:rsidR="00913E10">
        <w:rPr>
          <w:rFonts w:ascii="Arial" w:hAnsi="Arial" w:cs="Arial"/>
          <w:b w:val="0"/>
          <w:sz w:val="20"/>
          <w:lang w:val="en-US" w:eastAsia="x-none"/>
        </w:rPr>
        <w:t>For Case 3 with X=1</w:t>
      </w:r>
      <w:r>
        <w:rPr>
          <w:rFonts w:ascii="Arial" w:hAnsi="Arial" w:cs="Arial"/>
          <w:b w:val="0"/>
          <w:sz w:val="20"/>
          <w:lang w:val="en-US" w:eastAsia="x-none"/>
        </w:rPr>
        <w:t xml:space="preserve">, all new UEs together with legacy UE0 all use legacy WUS as common WUS, higher impact on legacy UEs. </w:t>
      </w:r>
      <w:r w:rsidR="00913E10">
        <w:rPr>
          <w:rFonts w:ascii="Arial" w:hAnsi="Arial" w:cs="Arial"/>
          <w:b w:val="0"/>
          <w:sz w:val="20"/>
          <w:lang w:val="en-US" w:eastAsia="x-none"/>
        </w:rPr>
        <w:t>As</w:t>
      </w:r>
      <w:r w:rsidR="001761CD">
        <w:rPr>
          <w:rFonts w:ascii="Arial" w:hAnsi="Arial" w:cs="Arial"/>
          <w:b w:val="0"/>
          <w:sz w:val="20"/>
          <w:lang w:val="en-US" w:eastAsia="x-none"/>
        </w:rPr>
        <w:t xml:space="preserve"> shown in </w:t>
      </w:r>
      <w:r w:rsidR="001761CD" w:rsidRPr="00247362">
        <w:rPr>
          <w:rFonts w:ascii="Arial" w:hAnsi="Arial" w:cs="Arial"/>
          <w:sz w:val="20"/>
          <w:lang w:val="en-US" w:eastAsia="x-none"/>
        </w:rPr>
        <w:t xml:space="preserve">Figure </w:t>
      </w:r>
      <w:r w:rsidR="007352AA">
        <w:rPr>
          <w:rFonts w:ascii="Arial" w:hAnsi="Arial" w:cs="Arial"/>
          <w:sz w:val="20"/>
          <w:lang w:val="en-US" w:eastAsia="x-none"/>
        </w:rPr>
        <w:t>3</w:t>
      </w:r>
      <w:r w:rsidR="001761CD" w:rsidRPr="00247362">
        <w:rPr>
          <w:rFonts w:ascii="Arial" w:hAnsi="Arial" w:cs="Arial"/>
          <w:sz w:val="20"/>
          <w:lang w:val="en-US" w:eastAsia="x-none"/>
        </w:rPr>
        <w:t>(</w:t>
      </w:r>
      <w:r w:rsidR="001761CD">
        <w:rPr>
          <w:rFonts w:ascii="Arial" w:hAnsi="Arial" w:cs="Arial"/>
          <w:sz w:val="20"/>
          <w:lang w:val="en-US" w:eastAsia="x-none"/>
        </w:rPr>
        <w:t>a</w:t>
      </w:r>
      <w:r w:rsidR="001761CD" w:rsidRPr="00247362">
        <w:rPr>
          <w:rFonts w:ascii="Arial" w:hAnsi="Arial" w:cs="Arial"/>
          <w:sz w:val="20"/>
          <w:lang w:val="en-US" w:eastAsia="x-none"/>
        </w:rPr>
        <w:t>)</w:t>
      </w:r>
      <w:r w:rsidR="001761CD">
        <w:rPr>
          <w:rFonts w:ascii="Arial" w:hAnsi="Arial" w:cs="Arial"/>
          <w:sz w:val="20"/>
          <w:lang w:val="en-US" w:eastAsia="x-none"/>
        </w:rPr>
        <w:t xml:space="preserve">, </w:t>
      </w:r>
      <w:r>
        <w:rPr>
          <w:rFonts w:ascii="Arial" w:hAnsi="Arial" w:cs="Arial"/>
          <w:b w:val="0"/>
          <w:sz w:val="20"/>
          <w:lang w:val="en-US" w:eastAsia="x-none"/>
        </w:rPr>
        <w:t xml:space="preserve">the negative impact on legacy UEs is marginal if paging probability is 0.1. For </w:t>
      </w:r>
      <w:r w:rsidR="001761CD">
        <w:rPr>
          <w:rFonts w:ascii="Arial" w:hAnsi="Arial" w:cs="Arial"/>
          <w:b w:val="0"/>
          <w:sz w:val="20"/>
          <w:lang w:val="en-US" w:eastAsia="x-none"/>
        </w:rPr>
        <w:t>p=0.2</w:t>
      </w:r>
      <w:r>
        <w:rPr>
          <w:rFonts w:ascii="Arial" w:hAnsi="Arial" w:cs="Arial"/>
          <w:b w:val="0"/>
          <w:sz w:val="20"/>
          <w:lang w:val="en-US" w:eastAsia="x-none"/>
        </w:rPr>
        <w:t xml:space="preserve"> in </w:t>
      </w:r>
      <w:r w:rsidRPr="00247362">
        <w:rPr>
          <w:rFonts w:ascii="Arial" w:hAnsi="Arial" w:cs="Arial"/>
          <w:sz w:val="20"/>
          <w:lang w:val="en-US" w:eastAsia="x-none"/>
        </w:rPr>
        <w:t xml:space="preserve">Figure </w:t>
      </w:r>
      <w:r w:rsidR="007352AA">
        <w:rPr>
          <w:rFonts w:ascii="Arial" w:hAnsi="Arial" w:cs="Arial"/>
          <w:sz w:val="20"/>
          <w:lang w:val="en-US" w:eastAsia="x-none"/>
        </w:rPr>
        <w:t>3</w:t>
      </w:r>
      <w:r w:rsidRPr="00247362">
        <w:rPr>
          <w:rFonts w:ascii="Arial" w:hAnsi="Arial" w:cs="Arial"/>
          <w:sz w:val="20"/>
          <w:lang w:val="en-US" w:eastAsia="x-none"/>
        </w:rPr>
        <w:t>(b)</w:t>
      </w:r>
      <w:r w:rsidRPr="009617EC">
        <w:rPr>
          <w:rFonts w:ascii="Arial" w:hAnsi="Arial" w:cs="Arial"/>
          <w:b w:val="0"/>
          <w:sz w:val="20"/>
          <w:lang w:val="en-US" w:eastAsia="x-none"/>
        </w:rPr>
        <w:t xml:space="preserve">, </w:t>
      </w:r>
      <w:r w:rsidR="00913E10">
        <w:rPr>
          <w:rFonts w:ascii="Arial" w:hAnsi="Arial" w:cs="Arial"/>
          <w:b w:val="0"/>
          <w:sz w:val="20"/>
          <w:lang w:val="en-US" w:eastAsia="x-none"/>
        </w:rPr>
        <w:t>Case 3 (X=1) has higher power consumption of legacy UEs</w:t>
      </w:r>
      <w:r>
        <w:rPr>
          <w:rFonts w:ascii="Arial" w:hAnsi="Arial" w:cs="Arial"/>
          <w:b w:val="0"/>
          <w:sz w:val="20"/>
          <w:lang w:val="en-US" w:eastAsia="x-none"/>
        </w:rPr>
        <w:t xml:space="preserve"> ~22% relative to </w:t>
      </w:r>
      <w:r w:rsidR="00913E10">
        <w:rPr>
          <w:rFonts w:ascii="Arial" w:hAnsi="Arial" w:cs="Arial"/>
          <w:b w:val="0"/>
          <w:sz w:val="20"/>
          <w:lang w:val="en-US" w:eastAsia="x-none"/>
        </w:rPr>
        <w:t xml:space="preserve">the best Case 1 (X=0). Case 2 with X=1/2 </w:t>
      </w:r>
      <w:r w:rsidR="00287E7A">
        <w:rPr>
          <w:rFonts w:ascii="Arial" w:hAnsi="Arial" w:cs="Arial"/>
          <w:b w:val="0"/>
          <w:sz w:val="20"/>
          <w:lang w:val="en-US" w:eastAsia="x-none"/>
        </w:rPr>
        <w:t xml:space="preserve">significantly </w:t>
      </w:r>
      <w:r w:rsidR="00913E10">
        <w:rPr>
          <w:rFonts w:ascii="Arial" w:hAnsi="Arial" w:cs="Arial"/>
          <w:b w:val="0"/>
          <w:sz w:val="20"/>
          <w:lang w:val="en-US" w:eastAsia="x-none"/>
        </w:rPr>
        <w:t>reduces the impact on legacy UEs, with only</w:t>
      </w:r>
      <w:r>
        <w:rPr>
          <w:rFonts w:ascii="Arial" w:hAnsi="Arial" w:cs="Arial"/>
          <w:b w:val="0"/>
          <w:sz w:val="20"/>
          <w:lang w:val="en-US" w:eastAsia="x-none"/>
        </w:rPr>
        <w:t xml:space="preserve"> </w:t>
      </w:r>
      <w:r w:rsidR="00287E7A">
        <w:rPr>
          <w:rFonts w:ascii="Arial" w:hAnsi="Arial" w:cs="Arial"/>
          <w:b w:val="0"/>
          <w:sz w:val="20"/>
          <w:lang w:val="en-US" w:eastAsia="x-none"/>
        </w:rPr>
        <w:t>~</w:t>
      </w:r>
      <w:r w:rsidR="00913E10">
        <w:rPr>
          <w:rFonts w:ascii="Arial" w:hAnsi="Arial" w:cs="Arial"/>
          <w:b w:val="0"/>
          <w:sz w:val="20"/>
          <w:lang w:val="en-US" w:eastAsia="x-none"/>
        </w:rPr>
        <w:t>5% higher than that of Case 1 (X=0)</w:t>
      </w:r>
      <w:r>
        <w:rPr>
          <w:rFonts w:ascii="Arial" w:hAnsi="Arial" w:cs="Arial"/>
          <w:b w:val="0"/>
          <w:sz w:val="20"/>
          <w:lang w:val="en-US" w:eastAsia="x-none"/>
        </w:rPr>
        <w:t xml:space="preserve">. </w:t>
      </w:r>
    </w:p>
    <w:p w14:paraId="1082B9E2" w14:textId="77777777" w:rsidR="00D45C2F" w:rsidRPr="00CE134B" w:rsidRDefault="00D45C2F" w:rsidP="00D45C2F">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 xml:space="preserve">: </w:t>
      </w:r>
      <w:r>
        <w:rPr>
          <w:rFonts w:ascii="Arial" w:hAnsi="Arial" w:cs="Arial"/>
          <w:sz w:val="20"/>
        </w:rPr>
        <w:t>The impact on legacy UEs is marginal by grouping partial new UEs together to use legacy WUS as a common WUS</w:t>
      </w:r>
      <w:r w:rsidRPr="00CE134B">
        <w:rPr>
          <w:rFonts w:ascii="Arial" w:hAnsi="Arial" w:cs="Arial"/>
          <w:sz w:val="20"/>
        </w:rPr>
        <w:t>.</w:t>
      </w:r>
    </w:p>
    <w:p w14:paraId="400917A7" w14:textId="77777777" w:rsidR="00A30B28" w:rsidRDefault="00A30B28" w:rsidP="00A30B28">
      <w:pPr>
        <w:pStyle w:val="LGTdoc1"/>
        <w:spacing w:beforeLines="0" w:before="120" w:after="220" w:afterAutospacing="0"/>
        <w:jc w:val="center"/>
        <w:rPr>
          <w:noProof/>
        </w:rPr>
      </w:pPr>
      <w:r w:rsidRPr="00247362">
        <w:rPr>
          <w:noProof/>
        </w:rPr>
        <w:drawing>
          <wp:inline distT="0" distB="0" distL="0" distR="0" wp14:anchorId="08D17EBD" wp14:editId="67F7BC79">
            <wp:extent cx="2828646" cy="210175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7962" cy="2108678"/>
                    </a:xfrm>
                    <a:prstGeom prst="rect">
                      <a:avLst/>
                    </a:prstGeom>
                    <a:noFill/>
                    <a:ln>
                      <a:noFill/>
                    </a:ln>
                  </pic:spPr>
                </pic:pic>
              </a:graphicData>
            </a:graphic>
          </wp:inline>
        </w:drawing>
      </w:r>
      <w:r w:rsidRPr="008A7C74">
        <w:rPr>
          <w:noProof/>
        </w:rPr>
        <w:t xml:space="preserve"> </w:t>
      </w:r>
      <w:r w:rsidRPr="00247362">
        <w:rPr>
          <w:noProof/>
        </w:rPr>
        <w:drawing>
          <wp:inline distT="0" distB="0" distL="0" distR="0" wp14:anchorId="2606676B" wp14:editId="5EBA3834">
            <wp:extent cx="2865380" cy="2129050"/>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6127" cy="2137035"/>
                    </a:xfrm>
                    <a:prstGeom prst="rect">
                      <a:avLst/>
                    </a:prstGeom>
                    <a:noFill/>
                    <a:ln>
                      <a:noFill/>
                    </a:ln>
                  </pic:spPr>
                </pic:pic>
              </a:graphicData>
            </a:graphic>
          </wp:inline>
        </w:drawing>
      </w:r>
    </w:p>
    <w:p w14:paraId="37DD4A0B" w14:textId="77777777" w:rsidR="00A30B28" w:rsidRDefault="00A30B28" w:rsidP="00E460AE">
      <w:pPr>
        <w:pStyle w:val="LGTdoc1"/>
        <w:numPr>
          <w:ilvl w:val="0"/>
          <w:numId w:val="12"/>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3F6E62CF" w14:textId="2F40B2C0" w:rsidR="00A30B28" w:rsidRDefault="00A30B28"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7352AA">
        <w:rPr>
          <w:rFonts w:ascii="Arial" w:hAnsi="Arial" w:cs="Arial"/>
          <w:sz w:val="20"/>
        </w:rPr>
        <w:t>4</w:t>
      </w:r>
      <w:r w:rsidRPr="006A1173">
        <w:rPr>
          <w:rFonts w:ascii="Arial" w:hAnsi="Arial" w:cs="Arial"/>
          <w:sz w:val="20"/>
        </w:rPr>
        <w:t xml:space="preserve"> </w:t>
      </w:r>
      <w:r>
        <w:rPr>
          <w:rFonts w:ascii="Arial" w:hAnsi="Arial" w:cs="Arial"/>
          <w:sz w:val="20"/>
        </w:rPr>
        <w:t>Average power consumption per UE with different G1 and G2</w:t>
      </w:r>
    </w:p>
    <w:p w14:paraId="0221C0BD" w14:textId="36AAC09E" w:rsidR="00D45C2F" w:rsidRDefault="00D45C2F" w:rsidP="00FF4017">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 xml:space="preserve">Figure </w:t>
      </w:r>
      <w:r w:rsidR="007352AA">
        <w:rPr>
          <w:rFonts w:ascii="Arial" w:hAnsi="Arial" w:cs="Arial"/>
          <w:sz w:val="20"/>
          <w:lang w:val="en-US" w:eastAsia="x-none"/>
        </w:rPr>
        <w:t>4</w:t>
      </w:r>
      <w:r>
        <w:rPr>
          <w:rFonts w:ascii="Arial" w:hAnsi="Arial" w:cs="Arial"/>
          <w:b w:val="0"/>
          <w:sz w:val="20"/>
          <w:lang w:val="en-US" w:eastAsia="x-none"/>
        </w:rPr>
        <w:t xml:space="preserve"> investigates the performance by using different number of subgroups, i.e., G1 and G2, assuming G1=G2 for simplicity. Here, </w:t>
      </w:r>
      <w:r w:rsidR="00287E7A">
        <w:rPr>
          <w:rFonts w:ascii="Arial" w:hAnsi="Arial" w:cs="Arial"/>
          <w:b w:val="0"/>
          <w:sz w:val="20"/>
          <w:lang w:val="en-US" w:eastAsia="x-none"/>
        </w:rPr>
        <w:t xml:space="preserve">Case 3 with </w:t>
      </w:r>
      <w:r w:rsidRPr="00D63159">
        <w:rPr>
          <w:rFonts w:ascii="Arial" w:hAnsi="Arial" w:cs="Arial"/>
          <w:b w:val="0"/>
          <w:sz w:val="20"/>
          <w:lang w:val="en-US" w:eastAsia="x-none"/>
        </w:rPr>
        <w:t>X=</w:t>
      </w:r>
      <w:r w:rsidR="00287E7A">
        <w:rPr>
          <w:rFonts w:ascii="Arial" w:hAnsi="Arial" w:cs="Arial"/>
          <w:b w:val="0"/>
          <w:sz w:val="20"/>
          <w:lang w:val="en-US" w:eastAsia="x-none"/>
        </w:rPr>
        <w:t>1/2</w:t>
      </w:r>
      <w:r w:rsidRPr="00D63159">
        <w:rPr>
          <w:rFonts w:ascii="Arial" w:hAnsi="Arial" w:cs="Arial"/>
          <w:b w:val="0"/>
          <w:sz w:val="20"/>
          <w:lang w:val="en-US" w:eastAsia="x-none"/>
        </w:rPr>
        <w:t xml:space="preserve"> </w:t>
      </w:r>
      <w:r>
        <w:rPr>
          <w:rFonts w:ascii="Arial" w:hAnsi="Arial" w:cs="Arial"/>
          <w:b w:val="0"/>
          <w:sz w:val="20"/>
          <w:lang w:val="en-US" w:eastAsia="x-none"/>
        </w:rPr>
        <w:t xml:space="preserve">is assumed to best balance the UEs in G1 and G2 groups. The </w:t>
      </w:r>
      <w:r w:rsidRPr="00D63159">
        <w:rPr>
          <w:rFonts w:ascii="Arial" w:hAnsi="Arial" w:cs="Arial"/>
          <w:b w:val="0"/>
          <w:sz w:val="20"/>
          <w:lang w:val="en-US" w:eastAsia="x-none"/>
        </w:rPr>
        <w:t>power saving gain is saturated</w:t>
      </w:r>
      <w:r>
        <w:rPr>
          <w:rFonts w:ascii="Arial" w:hAnsi="Arial" w:cs="Arial"/>
          <w:b w:val="0"/>
          <w:sz w:val="20"/>
          <w:lang w:val="en-US" w:eastAsia="x-none"/>
        </w:rPr>
        <w:t xml:space="preserve"> easily</w:t>
      </w:r>
      <w:r w:rsidRPr="00D63159">
        <w:rPr>
          <w:rFonts w:ascii="Arial" w:hAnsi="Arial" w:cs="Arial"/>
          <w:b w:val="0"/>
          <w:sz w:val="20"/>
          <w:lang w:val="en-US" w:eastAsia="x-none"/>
        </w:rPr>
        <w:t xml:space="preserve"> </w:t>
      </w:r>
      <w:r>
        <w:rPr>
          <w:rFonts w:ascii="Arial" w:hAnsi="Arial" w:cs="Arial"/>
          <w:b w:val="0"/>
          <w:sz w:val="20"/>
          <w:lang w:val="en-US" w:eastAsia="x-none"/>
        </w:rPr>
        <w:t>as G1 and G2 increases, especially for larger ratio of legacy UEs. In case of paging probability p=0.1, G1=G2=4 seem sufficient. In case of paging probability p=0.2, G1=G2=</w:t>
      </w:r>
      <w:r w:rsidR="007352AA">
        <w:rPr>
          <w:rFonts w:ascii="Arial" w:hAnsi="Arial" w:cs="Arial"/>
          <w:b w:val="0"/>
          <w:sz w:val="20"/>
          <w:lang w:val="en-US" w:eastAsia="x-none"/>
        </w:rPr>
        <w:t>8</w:t>
      </w:r>
      <w:r>
        <w:rPr>
          <w:rFonts w:ascii="Arial" w:hAnsi="Arial" w:cs="Arial"/>
          <w:b w:val="0"/>
          <w:sz w:val="20"/>
          <w:lang w:val="en-US" w:eastAsia="x-none"/>
        </w:rPr>
        <w:t xml:space="preserve"> is enough</w:t>
      </w:r>
      <w:r w:rsidR="007352AA">
        <w:rPr>
          <w:rFonts w:ascii="Arial" w:hAnsi="Arial" w:cs="Arial"/>
          <w:b w:val="0"/>
          <w:sz w:val="20"/>
          <w:lang w:val="en-US" w:eastAsia="x-none"/>
        </w:rPr>
        <w:t xml:space="preserve"> to achieve saturated gain</w:t>
      </w:r>
      <w:r>
        <w:rPr>
          <w:rFonts w:ascii="Arial" w:hAnsi="Arial" w:cs="Arial"/>
          <w:b w:val="0"/>
          <w:sz w:val="20"/>
          <w:lang w:val="en-US" w:eastAsia="x-none"/>
        </w:rPr>
        <w:t>.</w:t>
      </w:r>
      <w:r w:rsidRPr="00E25B07">
        <w:rPr>
          <w:rFonts w:ascii="Arial" w:hAnsi="Arial" w:cs="Arial"/>
          <w:b w:val="0"/>
          <w:sz w:val="20"/>
          <w:lang w:val="en-US" w:eastAsia="x-none"/>
        </w:rPr>
        <w:t xml:space="preserve"> </w:t>
      </w:r>
      <w:r>
        <w:rPr>
          <w:rFonts w:ascii="Arial" w:hAnsi="Arial" w:cs="Arial"/>
          <w:b w:val="0"/>
          <w:sz w:val="20"/>
          <w:lang w:val="en-US" w:eastAsia="x-none"/>
        </w:rPr>
        <w:t>No UE grouping when R0=100%.</w:t>
      </w:r>
    </w:p>
    <w:p w14:paraId="67A99ABF" w14:textId="77777777" w:rsidR="007352AA" w:rsidRDefault="007352AA" w:rsidP="007352AA">
      <w:pPr>
        <w:pStyle w:val="LGTdoc1"/>
        <w:spacing w:beforeLines="0" w:before="120" w:after="220" w:afterAutospacing="0"/>
        <w:rPr>
          <w:rFonts w:ascii="Arial" w:hAnsi="Arial" w:cs="Arial"/>
          <w:sz w:val="20"/>
        </w:rPr>
      </w:pPr>
      <w:bookmarkStart w:id="29" w:name="_Hlk528933812"/>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w:t>
      </w:r>
      <w:r>
        <w:rPr>
          <w:rFonts w:ascii="Arial" w:hAnsi="Arial" w:cs="Arial"/>
          <w:sz w:val="20"/>
        </w:rPr>
        <w:t xml:space="preserve"> Comparing the number of subgrouping per WUS resource:</w:t>
      </w:r>
    </w:p>
    <w:p w14:paraId="70A26E25" w14:textId="4D0EE62C" w:rsidR="007352AA" w:rsidRDefault="007352AA" w:rsidP="007352AA">
      <w:pPr>
        <w:pStyle w:val="LGTdoc1"/>
        <w:numPr>
          <w:ilvl w:val="0"/>
          <w:numId w:val="9"/>
        </w:numPr>
        <w:spacing w:beforeLines="0" w:before="120" w:after="220" w:afterAutospacing="0"/>
        <w:rPr>
          <w:rFonts w:ascii="Arial" w:hAnsi="Arial" w:cs="Arial"/>
          <w:sz w:val="20"/>
        </w:rPr>
      </w:pPr>
      <w:r w:rsidRPr="005211A1">
        <w:rPr>
          <w:rFonts w:ascii="Arial" w:hAnsi="Arial" w:cs="Arial"/>
          <w:sz w:val="20"/>
        </w:rPr>
        <w:t>The power saving gain is getting saturated as G becomes larger than 4 for low paging probability of p=0.1.</w:t>
      </w:r>
    </w:p>
    <w:p w14:paraId="22687CB3" w14:textId="4FA0F376" w:rsidR="007352AA" w:rsidRPr="005211A1" w:rsidRDefault="007352AA" w:rsidP="007352AA">
      <w:pPr>
        <w:pStyle w:val="LGTdoc1"/>
        <w:numPr>
          <w:ilvl w:val="0"/>
          <w:numId w:val="9"/>
        </w:numPr>
        <w:spacing w:beforeLines="0" w:before="120" w:after="220" w:afterAutospacing="0"/>
        <w:rPr>
          <w:rFonts w:ascii="Arial" w:hAnsi="Arial" w:cs="Arial"/>
          <w:sz w:val="20"/>
        </w:rPr>
      </w:pPr>
      <w:r w:rsidRPr="005211A1">
        <w:rPr>
          <w:rFonts w:ascii="Arial" w:hAnsi="Arial" w:cs="Arial"/>
          <w:sz w:val="20"/>
        </w:rPr>
        <w:t>The power saving gain is getting saturated as G becomes larger than 8 for high paging probability of p=0.2.</w:t>
      </w:r>
    </w:p>
    <w:p w14:paraId="693B9B36" w14:textId="795BB899" w:rsidR="000771F2" w:rsidRDefault="000771F2" w:rsidP="000771F2">
      <w:pPr>
        <w:pStyle w:val="LGTdoc1"/>
        <w:spacing w:beforeLines="0" w:before="120" w:after="220" w:afterAutospacing="0"/>
        <w:rPr>
          <w:rFonts w:ascii="Arial" w:hAnsi="Arial" w:cs="Arial"/>
          <w:b w:val="0"/>
          <w:sz w:val="20"/>
          <w:lang w:val="en-US" w:eastAsia="x-none"/>
        </w:rPr>
      </w:pPr>
      <w:r w:rsidRPr="000771F2">
        <w:rPr>
          <w:rFonts w:ascii="Arial" w:hAnsi="Arial" w:cs="Arial"/>
          <w:b w:val="0"/>
          <w:sz w:val="20"/>
          <w:lang w:val="en-US" w:eastAsia="x-none"/>
        </w:rPr>
        <w:t>Based on the above analysis, we propose</w:t>
      </w:r>
    </w:p>
    <w:bookmarkEnd w:id="29"/>
    <w:p w14:paraId="25126865" w14:textId="757BD2B8" w:rsidR="00287E7A" w:rsidRDefault="00287E7A" w:rsidP="00287E7A">
      <w:pPr>
        <w:pStyle w:val="LGTdoc1"/>
        <w:spacing w:beforeLines="0" w:before="120" w:after="120" w:afterAutospacing="0"/>
        <w:rPr>
          <w:rFonts w:ascii="Arial" w:hAnsi="Arial" w:cs="Arial"/>
          <w:sz w:val="20"/>
        </w:rPr>
      </w:pPr>
      <w:r w:rsidRPr="005E71D4">
        <w:rPr>
          <w:rFonts w:ascii="Arial" w:hAnsi="Arial" w:cs="Arial"/>
          <w:sz w:val="20"/>
          <w:u w:val="single"/>
        </w:rPr>
        <w:t>Proposal 1</w:t>
      </w:r>
      <w:r>
        <w:rPr>
          <w:rFonts w:ascii="Arial" w:hAnsi="Arial" w:cs="Arial"/>
          <w:sz w:val="20"/>
        </w:rPr>
        <w:t>: Legacy WUS resource can be shared by new UEs.</w:t>
      </w:r>
    </w:p>
    <w:p w14:paraId="4E3BBCD0" w14:textId="77777777" w:rsidR="00287E7A" w:rsidRDefault="00287E7A" w:rsidP="00287E7A">
      <w:pPr>
        <w:pStyle w:val="LGTdoc1"/>
        <w:numPr>
          <w:ilvl w:val="0"/>
          <w:numId w:val="9"/>
        </w:numPr>
        <w:spacing w:beforeLines="0" w:before="120" w:after="120" w:afterAutospacing="0"/>
        <w:rPr>
          <w:rFonts w:ascii="Arial" w:hAnsi="Arial" w:cs="Arial"/>
          <w:sz w:val="20"/>
        </w:rPr>
      </w:pPr>
      <w:r>
        <w:rPr>
          <w:rFonts w:ascii="Arial" w:hAnsi="Arial" w:cs="Arial"/>
          <w:sz w:val="20"/>
        </w:rPr>
        <w:t>Legacy WUS is the common WUS for all subgroups of new UEs monitoring the legacy WUS resource.</w:t>
      </w:r>
    </w:p>
    <w:p w14:paraId="6AC682FA" w14:textId="65159678" w:rsidR="00310C26" w:rsidRDefault="00310C26" w:rsidP="00310C26">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sidR="00287E7A" w:rsidRPr="005E71D4">
        <w:rPr>
          <w:rFonts w:ascii="Arial" w:hAnsi="Arial" w:cs="Arial"/>
          <w:sz w:val="20"/>
          <w:u w:val="single"/>
        </w:rPr>
        <w:t>2</w:t>
      </w:r>
      <w:r>
        <w:rPr>
          <w:rFonts w:ascii="Arial" w:hAnsi="Arial" w:cs="Arial"/>
          <w:sz w:val="20"/>
        </w:rPr>
        <w:t>: Support configurable number of subgroups per WUS resource for new UEs.</w:t>
      </w:r>
    </w:p>
    <w:p w14:paraId="5C9B8E8E" w14:textId="16172DB1" w:rsidR="00310C26" w:rsidRPr="0055674C" w:rsidRDefault="00310C26" w:rsidP="00310C26">
      <w:pPr>
        <w:pStyle w:val="LGTdoc1"/>
        <w:numPr>
          <w:ilvl w:val="0"/>
          <w:numId w:val="9"/>
        </w:numPr>
        <w:spacing w:beforeLines="0" w:before="120" w:after="120" w:afterAutospacing="0"/>
        <w:rPr>
          <w:rFonts w:ascii="Arial" w:hAnsi="Arial" w:cs="Arial"/>
          <w:sz w:val="20"/>
        </w:rPr>
      </w:pPr>
      <w:r>
        <w:rPr>
          <w:rFonts w:ascii="Arial" w:hAnsi="Arial" w:cs="Arial"/>
          <w:sz w:val="20"/>
        </w:rPr>
        <w:t>The number of subgroups is up to 8.</w:t>
      </w:r>
    </w:p>
    <w:p w14:paraId="02730B22" w14:textId="77777777" w:rsidR="007352AA" w:rsidRPr="00095B9B" w:rsidRDefault="007352AA" w:rsidP="007352AA">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UE-group WUS</w:t>
      </w:r>
    </w:p>
    <w:p w14:paraId="7E96899E" w14:textId="7E9CA010" w:rsidR="00287E7A" w:rsidRDefault="00287E7A" w:rsidP="00287E7A">
      <w:pPr>
        <w:pStyle w:val="LGTdoc1"/>
        <w:spacing w:beforeLines="0" w:after="0" w:afterAutospacing="0"/>
        <w:ind w:firstLine="425"/>
        <w:rPr>
          <w:rFonts w:ascii="Arial" w:hAnsi="Arial" w:cs="Arial"/>
          <w:b w:val="0"/>
          <w:sz w:val="20"/>
          <w:lang w:eastAsia="x-none"/>
        </w:rPr>
      </w:pPr>
      <w:bookmarkStart w:id="30" w:name="_Hlk4690244"/>
      <w:r>
        <w:rPr>
          <w:rFonts w:ascii="Arial" w:hAnsi="Arial" w:cs="Arial"/>
          <w:b w:val="0"/>
          <w:sz w:val="20"/>
          <w:lang w:eastAsia="x-none"/>
        </w:rPr>
        <w:t xml:space="preserve">Considering the different resources (e.g., time/power) and the number of legacy UEs/new UEs for WUS with different DRX/eDRX gap, the UE-group WUS should be configured independently because: </w:t>
      </w:r>
    </w:p>
    <w:p w14:paraId="702A5D9E" w14:textId="4914A3AC" w:rsidR="00287E7A" w:rsidRPr="00DA6D9A" w:rsidRDefault="00287E7A" w:rsidP="00287E7A">
      <w:pPr>
        <w:pStyle w:val="ListParagraph"/>
        <w:numPr>
          <w:ilvl w:val="0"/>
          <w:numId w:val="20"/>
        </w:numPr>
        <w:ind w:leftChars="0"/>
        <w:rPr>
          <w:rFonts w:ascii="Arial" w:eastAsia="Batang" w:hAnsi="Arial" w:cs="Arial"/>
          <w:snapToGrid w:val="0"/>
          <w:sz w:val="20"/>
          <w:szCs w:val="20"/>
          <w:lang w:val="en-GB" w:eastAsia="x-none"/>
        </w:rPr>
      </w:pPr>
      <w:r>
        <w:rPr>
          <w:rFonts w:ascii="Arial" w:eastAsia="Batang" w:hAnsi="Arial" w:cs="Arial"/>
          <w:snapToGrid w:val="0"/>
          <w:sz w:val="20"/>
          <w:szCs w:val="20"/>
          <w:lang w:val="en-GB" w:eastAsia="x-none"/>
        </w:rPr>
        <w:t>D</w:t>
      </w:r>
      <w:r w:rsidRPr="00DA6D9A">
        <w:rPr>
          <w:rFonts w:ascii="Arial" w:eastAsia="Batang" w:hAnsi="Arial" w:cs="Arial"/>
          <w:snapToGrid w:val="0"/>
          <w:sz w:val="20"/>
          <w:szCs w:val="20"/>
          <w:lang w:val="en-GB" w:eastAsia="x-none"/>
        </w:rPr>
        <w:t xml:space="preserve">ifferent power/time resources </w:t>
      </w:r>
      <w:r>
        <w:rPr>
          <w:rFonts w:ascii="Arial" w:eastAsia="Batang" w:hAnsi="Arial" w:cs="Arial"/>
          <w:snapToGrid w:val="0"/>
          <w:sz w:val="20"/>
          <w:szCs w:val="20"/>
          <w:lang w:val="en-GB" w:eastAsia="x-none"/>
        </w:rPr>
        <w:t>per</w:t>
      </w:r>
      <w:r w:rsidRPr="00DA6D9A">
        <w:rPr>
          <w:rFonts w:ascii="Arial" w:eastAsia="Batang" w:hAnsi="Arial" w:cs="Arial"/>
          <w:snapToGrid w:val="0"/>
          <w:sz w:val="20"/>
          <w:szCs w:val="20"/>
          <w:lang w:val="en-GB" w:eastAsia="x-none"/>
        </w:rPr>
        <w:t xml:space="preserve"> gap</w:t>
      </w:r>
      <w:r>
        <w:rPr>
          <w:rFonts w:ascii="Arial" w:eastAsia="Batang" w:hAnsi="Arial" w:cs="Arial"/>
          <w:snapToGrid w:val="0"/>
          <w:sz w:val="20"/>
          <w:szCs w:val="20"/>
          <w:lang w:val="en-GB" w:eastAsia="x-none"/>
        </w:rPr>
        <w:t xml:space="preserve"> are used to configure TDM WUS resources</w:t>
      </w:r>
      <w:r w:rsidRPr="00DA6D9A">
        <w:rPr>
          <w:rFonts w:ascii="Arial" w:eastAsia="Batang" w:hAnsi="Arial" w:cs="Arial"/>
          <w:snapToGrid w:val="0"/>
          <w:sz w:val="20"/>
          <w:szCs w:val="20"/>
          <w:lang w:val="en-GB" w:eastAsia="x-none"/>
        </w:rPr>
        <w:t>.</w:t>
      </w:r>
    </w:p>
    <w:p w14:paraId="245673E8" w14:textId="77777777" w:rsidR="00287E7A" w:rsidRPr="00DA6D9A" w:rsidRDefault="00287E7A" w:rsidP="00287E7A">
      <w:pPr>
        <w:pStyle w:val="ListParagraph"/>
        <w:numPr>
          <w:ilvl w:val="0"/>
          <w:numId w:val="20"/>
        </w:numPr>
        <w:ind w:leftChars="0"/>
        <w:rPr>
          <w:rFonts w:ascii="Arial" w:eastAsia="Batang" w:hAnsi="Arial" w:cs="Arial"/>
          <w:snapToGrid w:val="0"/>
          <w:sz w:val="20"/>
          <w:szCs w:val="20"/>
          <w:lang w:val="en-GB" w:eastAsia="x-none"/>
        </w:rPr>
      </w:pPr>
      <w:r w:rsidRPr="00DA6D9A">
        <w:rPr>
          <w:rFonts w:ascii="Arial" w:eastAsia="Batang" w:hAnsi="Arial" w:cs="Arial"/>
          <w:snapToGrid w:val="0"/>
          <w:sz w:val="20"/>
          <w:szCs w:val="20"/>
          <w:lang w:val="en-GB" w:eastAsia="x-none"/>
        </w:rPr>
        <w:t xml:space="preserve">Different number of UEs </w:t>
      </w:r>
      <w:r>
        <w:rPr>
          <w:rFonts w:ascii="Arial" w:eastAsia="Batang" w:hAnsi="Arial" w:cs="Arial"/>
          <w:snapToGrid w:val="0"/>
          <w:sz w:val="20"/>
          <w:szCs w:val="20"/>
          <w:lang w:val="en-GB" w:eastAsia="x-none"/>
        </w:rPr>
        <w:t>per</w:t>
      </w:r>
      <w:r w:rsidRPr="00DA6D9A">
        <w:rPr>
          <w:rFonts w:ascii="Arial" w:eastAsia="Batang" w:hAnsi="Arial" w:cs="Arial"/>
          <w:snapToGrid w:val="0"/>
          <w:sz w:val="20"/>
          <w:szCs w:val="20"/>
          <w:lang w:val="en-GB" w:eastAsia="x-none"/>
        </w:rPr>
        <w:t xml:space="preserve"> gap would result in different paging probability. </w:t>
      </w:r>
    </w:p>
    <w:p w14:paraId="23A9485A" w14:textId="77777777" w:rsidR="00287E7A" w:rsidRPr="00DA6D9A" w:rsidRDefault="00287E7A" w:rsidP="00287E7A">
      <w:pPr>
        <w:pStyle w:val="ListParagraph"/>
        <w:numPr>
          <w:ilvl w:val="0"/>
          <w:numId w:val="20"/>
        </w:numPr>
        <w:ind w:leftChars="0"/>
        <w:rPr>
          <w:rFonts w:ascii="Arial" w:eastAsia="Batang" w:hAnsi="Arial" w:cs="Arial"/>
          <w:snapToGrid w:val="0"/>
          <w:sz w:val="20"/>
          <w:szCs w:val="20"/>
          <w:lang w:val="en-GB" w:eastAsia="x-none"/>
        </w:rPr>
      </w:pPr>
      <w:r w:rsidRPr="00DA6D9A">
        <w:rPr>
          <w:rFonts w:ascii="Arial" w:eastAsia="Batang" w:hAnsi="Arial" w:cs="Arial"/>
          <w:snapToGrid w:val="0"/>
          <w:sz w:val="20"/>
          <w:szCs w:val="20"/>
          <w:lang w:val="en-GB" w:eastAsia="x-none"/>
        </w:rPr>
        <w:t xml:space="preserve">Different number of legacy UEs </w:t>
      </w:r>
      <w:r>
        <w:rPr>
          <w:rFonts w:ascii="Arial" w:eastAsia="Batang" w:hAnsi="Arial" w:cs="Arial"/>
          <w:snapToGrid w:val="0"/>
          <w:sz w:val="20"/>
          <w:szCs w:val="20"/>
          <w:lang w:val="en-GB" w:eastAsia="x-none"/>
        </w:rPr>
        <w:t>per</w:t>
      </w:r>
      <w:r w:rsidRPr="00DA6D9A">
        <w:rPr>
          <w:rFonts w:ascii="Arial" w:eastAsia="Batang" w:hAnsi="Arial" w:cs="Arial"/>
          <w:snapToGrid w:val="0"/>
          <w:sz w:val="20"/>
          <w:szCs w:val="20"/>
          <w:lang w:val="en-GB" w:eastAsia="x-none"/>
        </w:rPr>
        <w:t xml:space="preserve"> gap will have impact on the distribution of new UEs. </w:t>
      </w:r>
    </w:p>
    <w:p w14:paraId="30495999" w14:textId="77777777" w:rsidR="00287E7A" w:rsidRDefault="00287E7A" w:rsidP="00287E7A">
      <w:pPr>
        <w:pStyle w:val="LGTdoc1"/>
        <w:spacing w:beforeLines="0" w:after="0" w:afterAutospacing="0"/>
        <w:rPr>
          <w:rFonts w:ascii="Arial" w:hAnsi="Arial" w:cs="Arial"/>
          <w:b w:val="0"/>
          <w:sz w:val="20"/>
          <w:lang w:eastAsia="x-none"/>
        </w:rPr>
      </w:pPr>
    </w:p>
    <w:p w14:paraId="08FEFF34" w14:textId="0E0B8288" w:rsidR="00287E7A" w:rsidRPr="007D4844" w:rsidRDefault="00287E7A" w:rsidP="00287E7A">
      <w:pPr>
        <w:pStyle w:val="LGTdoc1"/>
        <w:spacing w:beforeLines="0" w:after="0" w:afterAutospacing="0"/>
        <w:ind w:firstLine="360"/>
        <w:rPr>
          <w:rFonts w:ascii="Arial" w:hAnsi="Arial" w:cs="Arial"/>
          <w:b w:val="0"/>
          <w:sz w:val="20"/>
          <w:lang w:eastAsia="x-none"/>
        </w:rPr>
      </w:pPr>
      <w:r w:rsidRPr="007D4844">
        <w:rPr>
          <w:rFonts w:ascii="Arial" w:hAnsi="Arial" w:cs="Arial"/>
          <w:b w:val="0"/>
          <w:sz w:val="20"/>
          <w:lang w:eastAsia="x-none"/>
        </w:rPr>
        <w:lastRenderedPageBreak/>
        <w:t xml:space="preserve">Therefore, it is more flexible to allow </w:t>
      </w:r>
      <w:r>
        <w:rPr>
          <w:rFonts w:ascii="Arial" w:hAnsi="Arial" w:cs="Arial"/>
          <w:b w:val="0"/>
          <w:sz w:val="20"/>
          <w:lang w:eastAsia="x-none"/>
        </w:rPr>
        <w:t>independent</w:t>
      </w:r>
      <w:r w:rsidRPr="007D4844">
        <w:rPr>
          <w:rFonts w:ascii="Arial" w:hAnsi="Arial" w:cs="Arial"/>
          <w:b w:val="0"/>
          <w:sz w:val="20"/>
          <w:lang w:eastAsia="x-none"/>
        </w:rPr>
        <w:t xml:space="preserve"> configuration </w:t>
      </w:r>
      <w:r>
        <w:rPr>
          <w:rFonts w:ascii="Arial" w:hAnsi="Arial" w:cs="Arial"/>
          <w:b w:val="0"/>
          <w:sz w:val="20"/>
          <w:lang w:eastAsia="x-none"/>
        </w:rPr>
        <w:t xml:space="preserve">of UE-group WUS </w:t>
      </w:r>
      <w:r w:rsidRPr="007D4844">
        <w:rPr>
          <w:rFonts w:ascii="Arial" w:hAnsi="Arial" w:cs="Arial"/>
          <w:b w:val="0"/>
          <w:sz w:val="20"/>
          <w:lang w:eastAsia="x-none"/>
        </w:rPr>
        <w:t>for different gaps</w:t>
      </w:r>
      <w:r>
        <w:rPr>
          <w:rFonts w:ascii="Arial" w:hAnsi="Arial" w:cs="Arial"/>
          <w:b w:val="0"/>
          <w:sz w:val="20"/>
          <w:lang w:eastAsia="x-none"/>
        </w:rPr>
        <w:t xml:space="preserve">, including the number of WUS resources, the UE distribution in more than one WUS resource, the number of UE subgroups per WUS resource, etc. An example is given in </w:t>
      </w:r>
      <w:r w:rsidRPr="006C1A27">
        <w:rPr>
          <w:rFonts w:ascii="Arial" w:hAnsi="Arial" w:cs="Arial"/>
          <w:sz w:val="20"/>
          <w:lang w:eastAsia="x-none"/>
        </w:rPr>
        <w:t xml:space="preserve">Figure </w:t>
      </w:r>
      <w:r>
        <w:rPr>
          <w:rFonts w:ascii="Arial" w:hAnsi="Arial" w:cs="Arial"/>
          <w:sz w:val="20"/>
          <w:lang w:eastAsia="x-none"/>
        </w:rPr>
        <w:t>5</w:t>
      </w:r>
      <w:r w:rsidRPr="006C1A27">
        <w:rPr>
          <w:rFonts w:ascii="Arial" w:hAnsi="Arial" w:cs="Arial"/>
          <w:sz w:val="20"/>
          <w:lang w:eastAsia="x-none"/>
        </w:rPr>
        <w:t>(</w:t>
      </w:r>
      <w:r>
        <w:rPr>
          <w:rFonts w:ascii="Arial" w:hAnsi="Arial" w:cs="Arial"/>
          <w:sz w:val="20"/>
          <w:lang w:eastAsia="x-none"/>
        </w:rPr>
        <w:t>a</w:t>
      </w:r>
      <w:r w:rsidRPr="006C1A27">
        <w:rPr>
          <w:rFonts w:ascii="Arial" w:hAnsi="Arial" w:cs="Arial"/>
          <w:sz w:val="20"/>
          <w:lang w:eastAsia="x-none"/>
        </w:rPr>
        <w:t>)</w:t>
      </w:r>
      <w:r w:rsidRPr="006C1A27">
        <w:rPr>
          <w:rFonts w:ascii="Arial" w:hAnsi="Arial" w:cs="Arial"/>
          <w:b w:val="0"/>
          <w:sz w:val="20"/>
          <w:lang w:eastAsia="x-none"/>
        </w:rPr>
        <w:t xml:space="preserve">, </w:t>
      </w:r>
      <w:r>
        <w:rPr>
          <w:rFonts w:ascii="Arial" w:hAnsi="Arial" w:cs="Arial"/>
          <w:b w:val="0"/>
          <w:sz w:val="20"/>
          <w:lang w:eastAsia="x-none"/>
        </w:rPr>
        <w:t>if power/time allows, 2</w:t>
      </w:r>
      <w:r w:rsidRPr="006C1A27">
        <w:rPr>
          <w:rFonts w:ascii="Arial" w:hAnsi="Arial" w:cs="Arial"/>
          <w:b w:val="0"/>
          <w:sz w:val="20"/>
          <w:lang w:eastAsia="x-none"/>
        </w:rPr>
        <w:t xml:space="preserve"> WUS resources </w:t>
      </w:r>
      <w:r>
        <w:rPr>
          <w:rFonts w:ascii="Arial" w:hAnsi="Arial" w:cs="Arial"/>
          <w:b w:val="0"/>
          <w:sz w:val="20"/>
          <w:lang w:eastAsia="x-none"/>
        </w:rPr>
        <w:t xml:space="preserve">can be configured for eDRX short and long gap. However, only 1 legacy WUS resources is for DRX gap between the distance of short eDRX gap and DRX gap. In case of 2 WUS resources, </w:t>
      </w:r>
      <w:r w:rsidRPr="006C1A27">
        <w:rPr>
          <w:rFonts w:ascii="Arial" w:hAnsi="Arial" w:cs="Arial"/>
          <w:b w:val="0"/>
          <w:sz w:val="20"/>
          <w:lang w:eastAsia="x-none"/>
        </w:rPr>
        <w:t xml:space="preserve">small number of subgroups </w:t>
      </w:r>
      <w:r>
        <w:rPr>
          <w:rFonts w:ascii="Arial" w:hAnsi="Arial" w:cs="Arial"/>
          <w:b w:val="0"/>
          <w:sz w:val="20"/>
          <w:lang w:eastAsia="x-none"/>
        </w:rPr>
        <w:t xml:space="preserve">per resource may is sufficient; while </w:t>
      </w:r>
      <w:r w:rsidRPr="006C1A27">
        <w:rPr>
          <w:rFonts w:ascii="Arial" w:hAnsi="Arial" w:cs="Arial"/>
          <w:b w:val="0"/>
          <w:sz w:val="20"/>
          <w:lang w:eastAsia="x-none"/>
        </w:rPr>
        <w:t>large number of subgroups</w:t>
      </w:r>
      <w:r>
        <w:rPr>
          <w:rFonts w:ascii="Arial" w:hAnsi="Arial" w:cs="Arial"/>
          <w:b w:val="0"/>
          <w:sz w:val="20"/>
          <w:lang w:eastAsia="x-none"/>
        </w:rPr>
        <w:t xml:space="preserve"> be needed for</w:t>
      </w:r>
      <w:r w:rsidRPr="006C1A27">
        <w:rPr>
          <w:rFonts w:ascii="Arial" w:hAnsi="Arial" w:cs="Arial"/>
          <w:b w:val="0"/>
          <w:sz w:val="20"/>
          <w:lang w:eastAsia="x-none"/>
        </w:rPr>
        <w:t xml:space="preserve"> </w:t>
      </w:r>
      <w:r>
        <w:rPr>
          <w:rFonts w:ascii="Arial" w:hAnsi="Arial" w:cs="Arial"/>
          <w:b w:val="0"/>
          <w:sz w:val="20"/>
          <w:lang w:eastAsia="x-none"/>
        </w:rPr>
        <w:t xml:space="preserve">1 </w:t>
      </w:r>
      <w:r w:rsidRPr="006C1A27">
        <w:rPr>
          <w:rFonts w:ascii="Arial" w:hAnsi="Arial" w:cs="Arial"/>
          <w:b w:val="0"/>
          <w:sz w:val="20"/>
          <w:lang w:eastAsia="x-none"/>
        </w:rPr>
        <w:t>WUS resource</w:t>
      </w:r>
      <w:r>
        <w:rPr>
          <w:rFonts w:ascii="Arial" w:hAnsi="Arial" w:cs="Arial"/>
          <w:b w:val="0"/>
          <w:sz w:val="20"/>
          <w:lang w:eastAsia="x-none"/>
        </w:rPr>
        <w:t xml:space="preserve"> only. </w:t>
      </w:r>
    </w:p>
    <w:p w14:paraId="39911F58" w14:textId="2653D28E" w:rsidR="00287E7A" w:rsidRDefault="00287E7A" w:rsidP="00287E7A">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 xml:space="preserve">If the DRX gap is same as eDRX short gap, as illustrated in </w:t>
      </w:r>
      <w:r w:rsidRPr="006C1A27">
        <w:rPr>
          <w:rFonts w:ascii="Arial" w:hAnsi="Arial" w:cs="Arial"/>
          <w:sz w:val="20"/>
          <w:lang w:eastAsia="x-none"/>
        </w:rPr>
        <w:t xml:space="preserve">Figure </w:t>
      </w:r>
      <w:r>
        <w:rPr>
          <w:rFonts w:ascii="Arial" w:hAnsi="Arial" w:cs="Arial"/>
          <w:sz w:val="20"/>
          <w:lang w:eastAsia="x-none"/>
        </w:rPr>
        <w:t>5</w:t>
      </w:r>
      <w:r w:rsidRPr="006C1A27">
        <w:rPr>
          <w:rFonts w:ascii="Arial" w:hAnsi="Arial" w:cs="Arial"/>
          <w:sz w:val="20"/>
          <w:lang w:eastAsia="x-none"/>
        </w:rPr>
        <w:t>(b)</w:t>
      </w:r>
      <w:r>
        <w:rPr>
          <w:rFonts w:ascii="Arial" w:hAnsi="Arial" w:cs="Arial"/>
          <w:b w:val="0"/>
          <w:sz w:val="20"/>
          <w:lang w:eastAsia="x-none"/>
        </w:rPr>
        <w:t>, the UEs using the same gap should be allocated with same WUS resources, which means same configuration of UE-group WUS is applied.</w:t>
      </w:r>
    </w:p>
    <w:p w14:paraId="0F6C4851" w14:textId="77777777" w:rsidR="00287E7A" w:rsidRDefault="00287E7A" w:rsidP="00287E7A">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Each WUS resource has the length of max WUS duration assuming same transmit power as legacy WUS.</w:t>
      </w:r>
      <w:r w:rsidRPr="001D629C">
        <w:rPr>
          <w:rFonts w:ascii="Arial" w:hAnsi="Arial" w:cs="Arial"/>
          <w:b w:val="0"/>
          <w:sz w:val="20"/>
          <w:lang w:eastAsia="x-none"/>
        </w:rPr>
        <w:t xml:space="preserve"> </w:t>
      </w:r>
      <w:r>
        <w:rPr>
          <w:rFonts w:ascii="Arial" w:hAnsi="Arial" w:cs="Arial"/>
          <w:b w:val="0"/>
          <w:sz w:val="20"/>
          <w:lang w:eastAsia="x-none"/>
        </w:rPr>
        <w:t xml:space="preserve">Up to 2 </w:t>
      </w:r>
      <w:proofErr w:type="spellStart"/>
      <w:r>
        <w:rPr>
          <w:rFonts w:ascii="Arial" w:hAnsi="Arial" w:cs="Arial"/>
          <w:b w:val="0"/>
          <w:sz w:val="20"/>
          <w:lang w:eastAsia="x-none"/>
        </w:rPr>
        <w:t>TDMed</w:t>
      </w:r>
      <w:proofErr w:type="spellEnd"/>
      <w:r>
        <w:rPr>
          <w:rFonts w:ascii="Arial" w:hAnsi="Arial" w:cs="Arial"/>
          <w:b w:val="0"/>
          <w:sz w:val="20"/>
          <w:lang w:eastAsia="x-none"/>
        </w:rPr>
        <w:t xml:space="preserve"> WUS resources per DRX/eDRX gap should be back to back in time domain to minimize the time delay relative to the associated PO.</w:t>
      </w:r>
    </w:p>
    <w:bookmarkEnd w:id="30"/>
    <w:p w14:paraId="6EB63A63" w14:textId="0B8491F5" w:rsidR="009F6AC7" w:rsidRDefault="009F6AC7" w:rsidP="007352AA">
      <w:pPr>
        <w:pStyle w:val="LGTdoc1"/>
        <w:spacing w:beforeLines="0" w:after="0" w:afterAutospacing="0"/>
        <w:rPr>
          <w:rFonts w:ascii="Arial" w:hAnsi="Arial" w:cs="Arial"/>
          <w:b w:val="0"/>
          <w:sz w:val="20"/>
          <w:lang w:eastAsia="x-none"/>
        </w:rPr>
      </w:pPr>
      <w:r w:rsidRPr="009F6AC7">
        <w:rPr>
          <w:noProof/>
        </w:rPr>
        <w:drawing>
          <wp:inline distT="0" distB="0" distL="0" distR="0" wp14:anchorId="3DAAC3DF" wp14:editId="154B7D1F">
            <wp:extent cx="5951220" cy="5975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1220" cy="597535"/>
                    </a:xfrm>
                    <a:prstGeom prst="rect">
                      <a:avLst/>
                    </a:prstGeom>
                    <a:noFill/>
                    <a:ln>
                      <a:noFill/>
                    </a:ln>
                  </pic:spPr>
                </pic:pic>
              </a:graphicData>
            </a:graphic>
          </wp:inline>
        </w:drawing>
      </w:r>
    </w:p>
    <w:p w14:paraId="2BACC908" w14:textId="77777777" w:rsidR="009F6AC7" w:rsidRDefault="009F6AC7" w:rsidP="009F6AC7">
      <w:pPr>
        <w:pStyle w:val="LGTdoc1"/>
        <w:numPr>
          <w:ilvl w:val="0"/>
          <w:numId w:val="19"/>
        </w:numPr>
        <w:spacing w:beforeLines="0" w:after="0" w:afterAutospacing="0"/>
        <w:jc w:val="center"/>
        <w:rPr>
          <w:rFonts w:ascii="Arial" w:hAnsi="Arial" w:cs="Arial"/>
          <w:b w:val="0"/>
          <w:sz w:val="20"/>
          <w:lang w:eastAsia="x-none"/>
        </w:rPr>
      </w:pPr>
      <w:r>
        <w:rPr>
          <w:rFonts w:ascii="Arial" w:hAnsi="Arial" w:cs="Arial"/>
          <w:b w:val="0"/>
          <w:sz w:val="20"/>
          <w:lang w:eastAsia="x-none"/>
        </w:rPr>
        <w:t>Different DRX gap and short eDRX gap</w:t>
      </w:r>
    </w:p>
    <w:p w14:paraId="326A4EC3" w14:textId="1E0E9FA5" w:rsidR="009F6AC7" w:rsidRDefault="009F6AC7" w:rsidP="007352AA">
      <w:pPr>
        <w:pStyle w:val="LGTdoc1"/>
        <w:spacing w:beforeLines="0" w:after="0" w:afterAutospacing="0"/>
        <w:rPr>
          <w:rFonts w:ascii="Arial" w:hAnsi="Arial" w:cs="Arial"/>
          <w:b w:val="0"/>
          <w:sz w:val="20"/>
          <w:lang w:eastAsia="x-none"/>
        </w:rPr>
      </w:pPr>
      <w:r w:rsidRPr="009F6AC7">
        <w:rPr>
          <w:noProof/>
        </w:rPr>
        <w:drawing>
          <wp:inline distT="0" distB="0" distL="0" distR="0" wp14:anchorId="60765123" wp14:editId="4A02BB82">
            <wp:extent cx="5951220" cy="597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51220" cy="597535"/>
                    </a:xfrm>
                    <a:prstGeom prst="rect">
                      <a:avLst/>
                    </a:prstGeom>
                    <a:noFill/>
                    <a:ln>
                      <a:noFill/>
                    </a:ln>
                  </pic:spPr>
                </pic:pic>
              </a:graphicData>
            </a:graphic>
          </wp:inline>
        </w:drawing>
      </w:r>
    </w:p>
    <w:p w14:paraId="22937049" w14:textId="77777777" w:rsidR="009F6AC7" w:rsidRDefault="009F6AC7" w:rsidP="009F6AC7">
      <w:pPr>
        <w:pStyle w:val="LGTdoc1"/>
        <w:numPr>
          <w:ilvl w:val="0"/>
          <w:numId w:val="19"/>
        </w:numPr>
        <w:spacing w:beforeLines="0" w:after="0" w:afterAutospacing="0"/>
        <w:jc w:val="center"/>
        <w:rPr>
          <w:rFonts w:ascii="Arial" w:hAnsi="Arial" w:cs="Arial"/>
          <w:b w:val="0"/>
          <w:sz w:val="20"/>
          <w:lang w:eastAsia="x-none"/>
        </w:rPr>
      </w:pPr>
      <w:r>
        <w:rPr>
          <w:rFonts w:ascii="Arial" w:hAnsi="Arial" w:cs="Arial"/>
          <w:b w:val="0"/>
          <w:sz w:val="20"/>
          <w:lang w:eastAsia="x-none"/>
        </w:rPr>
        <w:t>Same DRX gap and short eDRX gap</w:t>
      </w:r>
    </w:p>
    <w:p w14:paraId="0D476203" w14:textId="6938CCE2" w:rsidR="009F6AC7" w:rsidRDefault="009F6AC7" w:rsidP="009F6AC7">
      <w:pPr>
        <w:pStyle w:val="LGTdoc1"/>
        <w:spacing w:beforeLines="0" w:after="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5</w:t>
      </w:r>
      <w:r w:rsidRPr="006A1173">
        <w:rPr>
          <w:rFonts w:ascii="Arial" w:hAnsi="Arial" w:cs="Arial"/>
          <w:sz w:val="20"/>
        </w:rPr>
        <w:t xml:space="preserve"> </w:t>
      </w:r>
      <w:r>
        <w:rPr>
          <w:rFonts w:ascii="Arial" w:hAnsi="Arial" w:cs="Arial"/>
          <w:sz w:val="20"/>
        </w:rPr>
        <w:t>Configuration of WUS resources per DRX/eDRX gap</w:t>
      </w:r>
    </w:p>
    <w:p w14:paraId="172D56AD" w14:textId="03DB8297" w:rsidR="00287E7A" w:rsidRPr="003E7A99" w:rsidRDefault="00287E7A" w:rsidP="00287E7A">
      <w:pPr>
        <w:pStyle w:val="Proposal"/>
        <w:spacing w:before="120" w:after="0"/>
        <w:rPr>
          <w:rFonts w:ascii="Arial" w:hAnsi="Arial" w:cs="Arial"/>
        </w:rPr>
      </w:pPr>
      <w:r w:rsidRPr="005E71D4">
        <w:rPr>
          <w:rFonts w:ascii="Arial" w:hAnsi="Arial" w:cs="Arial"/>
          <w:u w:val="single"/>
        </w:rPr>
        <w:t>Proposal 3</w:t>
      </w:r>
      <w:r>
        <w:rPr>
          <w:rFonts w:ascii="Arial" w:hAnsi="Arial" w:cs="Arial"/>
        </w:rPr>
        <w:t xml:space="preserve">: </w:t>
      </w:r>
      <w:r w:rsidRPr="003E7A99">
        <w:rPr>
          <w:rFonts w:ascii="Arial" w:hAnsi="Arial" w:cs="Arial"/>
        </w:rPr>
        <w:t>Configuration of the UE-group WUS is per DRX/eDRX gap.</w:t>
      </w:r>
    </w:p>
    <w:p w14:paraId="4162E824" w14:textId="77777777" w:rsidR="00287E7A" w:rsidRPr="001D629C" w:rsidRDefault="00287E7A" w:rsidP="00287E7A">
      <w:pPr>
        <w:pStyle w:val="LGTdoc1"/>
        <w:numPr>
          <w:ilvl w:val="0"/>
          <w:numId w:val="9"/>
        </w:numPr>
        <w:spacing w:beforeLines="0" w:before="120" w:after="120" w:afterAutospacing="0"/>
        <w:rPr>
          <w:rFonts w:ascii="Arial" w:hAnsi="Arial" w:cs="Arial"/>
          <w:sz w:val="20"/>
        </w:rPr>
      </w:pPr>
      <w:r w:rsidRPr="001D629C">
        <w:rPr>
          <w:rFonts w:ascii="Arial" w:hAnsi="Arial" w:cs="Arial"/>
          <w:sz w:val="20"/>
        </w:rPr>
        <w:t>If DRX gap is same as short eDRX gap, the DRX UEs and eDRX UEs with short eDRX gap have same configuration of UE-group WUS.</w:t>
      </w:r>
    </w:p>
    <w:p w14:paraId="0A7076E3" w14:textId="48333624" w:rsidR="00287E7A" w:rsidRPr="001D629C" w:rsidRDefault="00287E7A" w:rsidP="00287E7A">
      <w:pPr>
        <w:pStyle w:val="LGTdoc1"/>
        <w:spacing w:beforeLines="0" w:before="120" w:after="120" w:afterAutospacing="0"/>
        <w:rPr>
          <w:rFonts w:ascii="Arial" w:hAnsi="Arial" w:cs="Arial"/>
          <w:sz w:val="20"/>
        </w:rPr>
      </w:pPr>
      <w:r w:rsidRPr="005E71D4">
        <w:rPr>
          <w:rFonts w:ascii="Arial" w:hAnsi="Arial" w:cs="Arial"/>
          <w:sz w:val="20"/>
          <w:u w:val="single"/>
        </w:rPr>
        <w:t>Proposal 4</w:t>
      </w:r>
      <w:r w:rsidRPr="001D629C">
        <w:rPr>
          <w:rFonts w:ascii="Arial" w:hAnsi="Arial" w:cs="Arial"/>
          <w:sz w:val="20"/>
        </w:rPr>
        <w:t>: Each WUS resource has same length of WUS max duration assuming same transmit power as legacy WUS.</w:t>
      </w:r>
    </w:p>
    <w:p w14:paraId="178D92B9" w14:textId="6CC7CFAF" w:rsidR="00287E7A" w:rsidRPr="001D629C" w:rsidRDefault="00287E7A" w:rsidP="00287E7A">
      <w:pPr>
        <w:pStyle w:val="LGTdoc1"/>
        <w:spacing w:beforeLines="0" w:before="120" w:after="120" w:afterAutospacing="0"/>
        <w:rPr>
          <w:rFonts w:ascii="Arial" w:hAnsi="Arial" w:cs="Arial"/>
          <w:sz w:val="20"/>
        </w:rPr>
      </w:pPr>
      <w:r w:rsidRPr="005E71D4">
        <w:rPr>
          <w:rFonts w:ascii="Arial" w:hAnsi="Arial" w:cs="Arial"/>
          <w:sz w:val="20"/>
          <w:u w:val="single"/>
        </w:rPr>
        <w:t>Proposal 5</w:t>
      </w:r>
      <w:r w:rsidRPr="001D629C">
        <w:rPr>
          <w:rFonts w:ascii="Arial" w:hAnsi="Arial" w:cs="Arial"/>
          <w:sz w:val="20"/>
        </w:rPr>
        <w:t xml:space="preserve">: Up to 2 </w:t>
      </w:r>
      <w:proofErr w:type="spellStart"/>
      <w:r w:rsidRPr="001D629C">
        <w:rPr>
          <w:rFonts w:ascii="Arial" w:hAnsi="Arial" w:cs="Arial"/>
          <w:sz w:val="20"/>
        </w:rPr>
        <w:t>TDMed</w:t>
      </w:r>
      <w:proofErr w:type="spellEnd"/>
      <w:r w:rsidRPr="001D629C">
        <w:rPr>
          <w:rFonts w:ascii="Arial" w:hAnsi="Arial" w:cs="Arial"/>
          <w:sz w:val="20"/>
        </w:rPr>
        <w:t xml:space="preserve"> WUS resources per DRX/eDRX gap are contiguous in time domain.</w:t>
      </w:r>
    </w:p>
    <w:p w14:paraId="35163D42" w14:textId="4B6ADEC4" w:rsidR="00F233D7" w:rsidRPr="00095B9B" w:rsidRDefault="00526FD3" w:rsidP="00F233D7">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UE-group </w:t>
      </w:r>
      <w:r w:rsidR="003306E9">
        <w:rPr>
          <w:rFonts w:eastAsia="SimSun" w:cs="Arial"/>
        </w:rPr>
        <w:t>N</w:t>
      </w:r>
      <w:r>
        <w:rPr>
          <w:rFonts w:eastAsia="SimSun" w:cs="Arial"/>
        </w:rPr>
        <w:t xml:space="preserve">WUS </w:t>
      </w:r>
      <w:r w:rsidR="00112BD8">
        <w:rPr>
          <w:rFonts w:eastAsia="SimSun" w:cs="Arial"/>
        </w:rPr>
        <w:t>sequence</w:t>
      </w:r>
    </w:p>
    <w:p w14:paraId="23143932" w14:textId="4867C2A1" w:rsidR="00FC358F" w:rsidRPr="00FC358F" w:rsidRDefault="00FC358F" w:rsidP="008D1E11">
      <w:pPr>
        <w:widowControl/>
        <w:wordWrap/>
        <w:autoSpaceDE/>
        <w:autoSpaceDN/>
        <w:jc w:val="left"/>
        <w:rPr>
          <w:rFonts w:ascii="Arial" w:hAnsi="Arial" w:cs="Arial"/>
          <w:kern w:val="0"/>
          <w:lang w:val="en-GB" w:eastAsia="en-US"/>
        </w:rPr>
      </w:pPr>
      <w:bookmarkStart w:id="31" w:name="_Hlk536723891"/>
      <w:r w:rsidRPr="00FC358F">
        <w:rPr>
          <w:rFonts w:ascii="Arial" w:hAnsi="Arial" w:cs="Arial"/>
          <w:kern w:val="0"/>
          <w:lang w:val="en-GB" w:eastAsia="en-US"/>
        </w:rPr>
        <w:t>In previous RAN1 meeting</w:t>
      </w:r>
      <w:r w:rsidR="00C0751C">
        <w:rPr>
          <w:rFonts w:ascii="Arial" w:hAnsi="Arial" w:cs="Arial"/>
          <w:kern w:val="0"/>
          <w:lang w:val="en-GB" w:eastAsia="en-US"/>
        </w:rPr>
        <w:t>s</w:t>
      </w:r>
      <w:r w:rsidRPr="00FC358F">
        <w:rPr>
          <w:rFonts w:ascii="Arial" w:hAnsi="Arial" w:cs="Arial"/>
          <w:kern w:val="0"/>
          <w:lang w:val="en-GB" w:eastAsia="en-US"/>
        </w:rPr>
        <w:t>, we have following agreements for UE-group WUS sequence</w:t>
      </w:r>
      <w:r w:rsidR="003E71BB">
        <w:rPr>
          <w:rFonts w:ascii="Arial" w:hAnsi="Arial" w:cs="Arial"/>
          <w:kern w:val="0"/>
          <w:lang w:val="en-GB" w:eastAsia="en-US"/>
        </w:rPr>
        <w:t xml:space="preserve"> design</w:t>
      </w:r>
      <w:r>
        <w:rPr>
          <w:rFonts w:ascii="Arial" w:hAnsi="Arial" w:cs="Arial"/>
          <w:kern w:val="0"/>
          <w:lang w:val="en-GB" w:eastAsia="en-US"/>
        </w:rPr>
        <w:t>:</w:t>
      </w:r>
    </w:p>
    <w:p w14:paraId="485D0B1B" w14:textId="6948A5F9" w:rsidR="008D1E11" w:rsidRPr="00577C59" w:rsidRDefault="008D1E11" w:rsidP="008D1E11">
      <w:pPr>
        <w:widowControl/>
        <w:wordWrap/>
        <w:autoSpaceDE/>
        <w:autoSpaceDN/>
        <w:jc w:val="left"/>
        <w:rPr>
          <w:rFonts w:ascii="Arial" w:hAnsi="Arial" w:cs="Arial"/>
          <w:b/>
          <w:kern w:val="0"/>
          <w:lang w:val="en-GB" w:eastAsia="en-US"/>
        </w:rPr>
      </w:pPr>
      <w:r w:rsidRPr="00577C59">
        <w:rPr>
          <w:rFonts w:ascii="Arial" w:hAnsi="Arial" w:cs="Arial"/>
          <w:b/>
          <w:kern w:val="0"/>
          <w:highlight w:val="green"/>
          <w:lang w:val="en-GB" w:eastAsia="en-US"/>
        </w:rPr>
        <w:t>Agreement</w:t>
      </w:r>
    </w:p>
    <w:p w14:paraId="347FE82C" w14:textId="7B6EF8F2" w:rsidR="008D1E11" w:rsidRPr="00577C59" w:rsidRDefault="008D1E11" w:rsidP="008D1E11">
      <w:pPr>
        <w:widowControl/>
        <w:wordWrap/>
        <w:autoSpaceDE/>
        <w:autoSpaceDN/>
        <w:jc w:val="left"/>
        <w:rPr>
          <w:rFonts w:ascii="Arial" w:hAnsi="Arial" w:cs="Arial"/>
          <w:kern w:val="0"/>
          <w:lang w:val="en-GB" w:eastAsia="en-US"/>
        </w:rPr>
      </w:pPr>
      <w:r w:rsidRPr="00577C59">
        <w:rPr>
          <w:rFonts w:ascii="Arial" w:hAnsi="Arial" w:cs="Arial"/>
          <w:kern w:val="0"/>
          <w:lang w:val="en-GB" w:eastAsia="en-US"/>
        </w:rPr>
        <w:t>UE group ID is used as a parameter to generate WUS UE group sequence(s)</w:t>
      </w:r>
      <w:r w:rsidR="007518D5">
        <w:rPr>
          <w:rFonts w:ascii="Arial" w:hAnsi="Arial" w:cs="Arial"/>
          <w:kern w:val="0"/>
          <w:lang w:val="en-GB" w:eastAsia="en-US"/>
        </w:rPr>
        <w:t>.</w:t>
      </w:r>
    </w:p>
    <w:p w14:paraId="1F231C60" w14:textId="260DD346" w:rsidR="008D1E11" w:rsidRPr="00577C59" w:rsidRDefault="008D1E11" w:rsidP="008D1E11">
      <w:pPr>
        <w:widowControl/>
        <w:wordWrap/>
        <w:autoSpaceDE/>
        <w:autoSpaceDN/>
        <w:jc w:val="left"/>
        <w:rPr>
          <w:rFonts w:ascii="Arial" w:hAnsi="Arial" w:cs="Arial"/>
          <w:kern w:val="0"/>
          <w:lang w:val="en-GB" w:eastAsia="x-none"/>
        </w:rPr>
      </w:pPr>
      <w:r w:rsidRPr="00577C59">
        <w:rPr>
          <w:rFonts w:ascii="Arial" w:hAnsi="Arial" w:cs="Arial"/>
          <w:kern w:val="0"/>
          <w:lang w:val="en-GB" w:eastAsia="en-US"/>
        </w:rPr>
        <w:t>One group WUS is designed as a single sequence</w:t>
      </w:r>
      <w:r w:rsidR="007518D5">
        <w:rPr>
          <w:rFonts w:ascii="Arial" w:hAnsi="Arial" w:cs="Arial"/>
          <w:kern w:val="0"/>
          <w:lang w:val="en-GB" w:eastAsia="en-US"/>
        </w:rPr>
        <w:t>.</w:t>
      </w:r>
    </w:p>
    <w:p w14:paraId="612483B7" w14:textId="77777777" w:rsidR="008D1E11" w:rsidRPr="00577C59" w:rsidRDefault="008D1E11" w:rsidP="008D1E11">
      <w:pPr>
        <w:widowControl/>
        <w:tabs>
          <w:tab w:val="left" w:pos="0"/>
        </w:tabs>
        <w:wordWrap/>
        <w:autoSpaceDE/>
        <w:autoSpaceDN/>
        <w:rPr>
          <w:rFonts w:ascii="Arial" w:eastAsia="Times New Roman" w:hAnsi="Arial" w:cs="Arial"/>
          <w:bCs/>
          <w:kern w:val="0"/>
          <w:szCs w:val="20"/>
          <w:lang w:eastAsia="zh-CN"/>
        </w:rPr>
      </w:pPr>
      <w:r w:rsidRPr="00577C59">
        <w:rPr>
          <w:rFonts w:ascii="Arial" w:eastAsia="Times New Roman" w:hAnsi="Arial" w:cs="Arial"/>
          <w:bCs/>
          <w:kern w:val="0"/>
          <w:szCs w:val="20"/>
          <w:lang w:eastAsia="zh-CN"/>
        </w:rPr>
        <w:t>Further study false detection (cross</w:t>
      </w:r>
      <w:r w:rsidRPr="00577C59">
        <w:rPr>
          <w:rFonts w:ascii="Arial" w:eastAsia="Times New Roman" w:hAnsi="Arial" w:cs="Arial"/>
          <w:bCs/>
          <w:kern w:val="0"/>
          <w:szCs w:val="20"/>
          <w:lang w:val="en-GB" w:eastAsia="zh-CN"/>
        </w:rPr>
        <w:t>/auto</w:t>
      </w:r>
      <w:r w:rsidRPr="00577C59">
        <w:rPr>
          <w:rFonts w:ascii="Arial" w:eastAsia="Times New Roman" w:hAnsi="Arial" w:cs="Arial"/>
          <w:bCs/>
          <w:kern w:val="0"/>
          <w:szCs w:val="20"/>
          <w:lang w:eastAsia="zh-CN"/>
        </w:rPr>
        <w:t xml:space="preserve"> correlation) performance properties for the following designs:</w:t>
      </w:r>
    </w:p>
    <w:p w14:paraId="50DDE868" w14:textId="77777777" w:rsidR="008D1E11" w:rsidRPr="00577C59" w:rsidRDefault="008D1E11" w:rsidP="00E460AE">
      <w:pPr>
        <w:widowControl/>
        <w:numPr>
          <w:ilvl w:val="0"/>
          <w:numId w:val="9"/>
        </w:numPr>
        <w:wordWrap/>
        <w:autoSpaceDE/>
        <w:autoSpaceDN/>
        <w:jc w:val="left"/>
        <w:rPr>
          <w:rFonts w:ascii="Arial" w:hAnsi="Arial" w:cs="Arial"/>
          <w:kern w:val="0"/>
          <w:lang w:val="en-GB" w:eastAsia="x-none"/>
        </w:rPr>
      </w:pPr>
      <w:r w:rsidRPr="00577C59">
        <w:rPr>
          <w:rFonts w:ascii="Arial" w:hAnsi="Arial" w:cs="Arial"/>
          <w:kern w:val="0"/>
          <w:lang w:val="en-GB" w:eastAsia="x-none"/>
        </w:rPr>
        <w:t>legacy WUS + cover codes,</w:t>
      </w:r>
    </w:p>
    <w:p w14:paraId="6C29D151" w14:textId="77777777" w:rsidR="008D1E11" w:rsidRPr="00577C59" w:rsidRDefault="008D1E11" w:rsidP="00E460AE">
      <w:pPr>
        <w:widowControl/>
        <w:numPr>
          <w:ilvl w:val="0"/>
          <w:numId w:val="9"/>
        </w:numPr>
        <w:wordWrap/>
        <w:autoSpaceDE/>
        <w:autoSpaceDN/>
        <w:jc w:val="left"/>
        <w:rPr>
          <w:rFonts w:ascii="Arial" w:hAnsi="Arial" w:cs="Arial"/>
          <w:kern w:val="0"/>
          <w:lang w:val="en-GB" w:eastAsia="x-none"/>
        </w:rPr>
      </w:pPr>
      <w:r w:rsidRPr="00577C59">
        <w:rPr>
          <w:rFonts w:ascii="Arial" w:hAnsi="Arial" w:cs="Arial"/>
          <w:kern w:val="0"/>
          <w:lang w:val="en-GB" w:eastAsia="x-none"/>
        </w:rPr>
        <w:t>legacy WUS + shifted scrambling codes,</w:t>
      </w:r>
    </w:p>
    <w:p w14:paraId="1B501414" w14:textId="77777777" w:rsidR="008D1E11" w:rsidRPr="00577C59" w:rsidRDefault="008D1E11" w:rsidP="00E460AE">
      <w:pPr>
        <w:widowControl/>
        <w:numPr>
          <w:ilvl w:val="0"/>
          <w:numId w:val="9"/>
        </w:numPr>
        <w:wordWrap/>
        <w:autoSpaceDE/>
        <w:autoSpaceDN/>
        <w:jc w:val="left"/>
        <w:rPr>
          <w:rFonts w:ascii="Arial" w:hAnsi="Arial" w:cs="Arial"/>
          <w:kern w:val="0"/>
          <w:lang w:val="en-GB" w:eastAsia="x-none"/>
        </w:rPr>
      </w:pPr>
      <w:r w:rsidRPr="00577C59">
        <w:rPr>
          <w:rFonts w:ascii="Arial" w:hAnsi="Arial" w:cs="Arial"/>
          <w:kern w:val="0"/>
          <w:lang w:val="en-GB" w:eastAsia="x-none"/>
        </w:rPr>
        <w:t>legacy WUS + phase shift + cover code + scrambling bits</w:t>
      </w:r>
    </w:p>
    <w:p w14:paraId="6A1EFC49" w14:textId="77777777" w:rsidR="008D1E11" w:rsidRPr="00577C59" w:rsidRDefault="008D1E11" w:rsidP="00E460AE">
      <w:pPr>
        <w:widowControl/>
        <w:numPr>
          <w:ilvl w:val="1"/>
          <w:numId w:val="9"/>
        </w:numPr>
        <w:wordWrap/>
        <w:autoSpaceDE/>
        <w:autoSpaceDN/>
        <w:jc w:val="left"/>
        <w:rPr>
          <w:rFonts w:ascii="Arial" w:hAnsi="Arial" w:cs="Arial"/>
          <w:kern w:val="0"/>
          <w:lang w:val="en-GB" w:eastAsia="x-none"/>
        </w:rPr>
      </w:pPr>
      <w:r w:rsidRPr="00577C59">
        <w:rPr>
          <w:rFonts w:ascii="Arial" w:hAnsi="Arial" w:cs="Arial"/>
          <w:kern w:val="0"/>
          <w:lang w:val="en-GB" w:eastAsia="x-none"/>
        </w:rPr>
        <w:t>Including combinations of phase shift, cover code, and/or scrambling bits</w:t>
      </w:r>
    </w:p>
    <w:p w14:paraId="41C15F20" w14:textId="77777777" w:rsidR="008D1E11" w:rsidRPr="00577C59" w:rsidRDefault="008D1E11" w:rsidP="00FC358F">
      <w:pPr>
        <w:widowControl/>
        <w:wordWrap/>
        <w:autoSpaceDE/>
        <w:autoSpaceDN/>
        <w:ind w:firstLine="360"/>
        <w:jc w:val="left"/>
        <w:rPr>
          <w:rFonts w:ascii="Arial" w:hAnsi="Arial" w:cs="Arial"/>
          <w:kern w:val="0"/>
          <w:lang w:val="en-GB" w:eastAsia="x-none"/>
        </w:rPr>
      </w:pPr>
      <w:r w:rsidRPr="00577C59">
        <w:rPr>
          <w:rFonts w:ascii="Arial" w:hAnsi="Arial" w:cs="Arial"/>
          <w:kern w:val="0"/>
          <w:lang w:eastAsia="en-US"/>
        </w:rPr>
        <w:t>Other designs are not precluded.</w:t>
      </w:r>
    </w:p>
    <w:bookmarkEnd w:id="31"/>
    <w:p w14:paraId="6CB2A694" w14:textId="77777777" w:rsidR="00FC358F" w:rsidRDefault="00FC358F" w:rsidP="00FC358F">
      <w:pPr>
        <w:pStyle w:val="LGTdoc1"/>
        <w:spacing w:beforeLines="0" w:before="120" w:after="220" w:afterAutospacing="0"/>
        <w:ind w:firstLine="360"/>
        <w:rPr>
          <w:rFonts w:ascii="Arial" w:hAnsi="Arial" w:cs="Arial"/>
          <w:b w:val="0"/>
          <w:sz w:val="20"/>
          <w:szCs w:val="22"/>
        </w:rPr>
      </w:pPr>
    </w:p>
    <w:p w14:paraId="2D9BC3C7" w14:textId="2B9F46DA" w:rsidR="000B273C" w:rsidRDefault="000B273C" w:rsidP="00FC358F">
      <w:pPr>
        <w:pStyle w:val="LGTdoc1"/>
        <w:spacing w:beforeLines="0" w:before="120" w:after="220" w:afterAutospacing="0"/>
        <w:ind w:firstLine="360"/>
        <w:rPr>
          <w:rFonts w:ascii="Arial" w:hAnsi="Arial" w:cs="Arial"/>
          <w:b w:val="0"/>
          <w:sz w:val="20"/>
          <w:szCs w:val="22"/>
        </w:rPr>
      </w:pPr>
      <w:r>
        <w:rPr>
          <w:rFonts w:ascii="Arial" w:hAnsi="Arial" w:cs="Arial"/>
          <w:b w:val="0"/>
          <w:sz w:val="20"/>
          <w:szCs w:val="22"/>
        </w:rPr>
        <w:t xml:space="preserve">Assuming </w:t>
      </w:r>
      <m:oMath>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oMath>
      <w:r w:rsidRPr="00C00E18">
        <w:rPr>
          <w:rFonts w:ascii="Arial" w:hAnsi="Arial" w:cs="Arial"/>
          <w:b w:val="0"/>
          <w:sz w:val="20"/>
          <w:lang w:val="en-US"/>
        </w:rPr>
        <w:t xml:space="preserve"> is the </w:t>
      </w:r>
      <w:r w:rsidR="00DB759C">
        <w:rPr>
          <w:rFonts w:ascii="Arial" w:hAnsi="Arial" w:cs="Arial"/>
          <w:b w:val="0"/>
          <w:sz w:val="20"/>
          <w:lang w:val="en-US"/>
        </w:rPr>
        <w:t xml:space="preserve">legacy </w:t>
      </w:r>
      <w:r w:rsidRPr="00C00E18">
        <w:rPr>
          <w:rFonts w:ascii="Arial" w:hAnsi="Arial" w:cs="Arial"/>
          <w:b w:val="0"/>
          <w:sz w:val="20"/>
          <w:lang w:val="en-US"/>
        </w:rPr>
        <w:t>WUS sequence with</w:t>
      </w:r>
      <w:r w:rsidR="00DB759C">
        <w:rPr>
          <w:rFonts w:ascii="Arial" w:hAnsi="Arial" w:cs="Arial"/>
          <w:b w:val="0"/>
          <w:sz w:val="20"/>
          <w:lang w:val="en-US"/>
        </w:rPr>
        <w:t xml:space="preserve"> no</w:t>
      </w:r>
      <w:r w:rsidRPr="00C00E18">
        <w:rPr>
          <w:rFonts w:ascii="Arial" w:hAnsi="Arial" w:cs="Arial"/>
          <w:b w:val="0"/>
          <w:sz w:val="20"/>
          <w:lang w:val="en-US"/>
        </w:rPr>
        <w:t xml:space="preserve"> UE group</w:t>
      </w:r>
      <w:r w:rsidR="00DB759C">
        <w:rPr>
          <w:rFonts w:ascii="Arial" w:hAnsi="Arial" w:cs="Arial"/>
          <w:b w:val="0"/>
          <w:sz w:val="20"/>
          <w:lang w:val="en-US"/>
        </w:rPr>
        <w:t>ing</w:t>
      </w:r>
      <w:r>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oMath>
      <w:r>
        <w:rPr>
          <w:rFonts w:ascii="Arial" w:hAnsi="Arial" w:cs="Arial"/>
          <w:b w:val="0"/>
          <w:iCs/>
          <w:sz w:val="20"/>
          <w:lang w:val="en-US"/>
        </w:rPr>
        <w:t xml:space="preserve"> is the number of UE groups, </w:t>
      </w:r>
      <m:oMath>
        <m:sSubSup>
          <m:sSubSupPr>
            <m:ctrlPr>
              <w:rPr>
                <w:rFonts w:ascii="Cambria Math" w:hAnsi="Cambria Math" w:cs="Arial"/>
                <w:b w:val="0"/>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m:t>
        </m:r>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r>
          <m:rPr>
            <m:sty m:val="bi"/>
          </m:rPr>
          <w:rPr>
            <w:rFonts w:ascii="Cambria Math" w:hAnsi="Cambria Math" w:cs="Arial"/>
            <w:sz w:val="20"/>
            <w:lang w:val="en-US"/>
          </w:rPr>
          <m:t>-1}</m:t>
        </m:r>
      </m:oMath>
      <w:r>
        <w:rPr>
          <w:rFonts w:ascii="Arial" w:hAnsi="Arial" w:cs="Arial"/>
          <w:b w:val="0"/>
          <w:iCs/>
          <w:sz w:val="20"/>
          <w:lang w:val="en-US"/>
        </w:rPr>
        <w:t xml:space="preserve"> is the UE group ID</w:t>
      </w:r>
      <w:r w:rsidR="003E71BB">
        <w:rPr>
          <w:rFonts w:ascii="Arial" w:hAnsi="Arial" w:cs="Arial"/>
          <w:b w:val="0"/>
          <w:iCs/>
          <w:sz w:val="20"/>
          <w:lang w:val="en-US"/>
        </w:rPr>
        <w:t>,</w:t>
      </w:r>
      <w:r w:rsidRPr="000B273C">
        <w:rPr>
          <w:rFonts w:ascii="Arial" w:hAnsi="Arial" w:cs="Arial"/>
          <w:b w:val="0"/>
          <w:sz w:val="20"/>
          <w:szCs w:val="22"/>
        </w:rPr>
        <w:t xml:space="preserve"> </w:t>
      </w:r>
      <w:r>
        <w:rPr>
          <w:rFonts w:ascii="Arial" w:hAnsi="Arial" w:cs="Arial"/>
          <w:b w:val="0"/>
          <w:sz w:val="20"/>
          <w:szCs w:val="22"/>
        </w:rPr>
        <w:t>we have compared the following alternatives for UE-group WUS sequence design:</w:t>
      </w:r>
    </w:p>
    <w:p w14:paraId="15FBC58C" w14:textId="6F79CE9E"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OCC</w:t>
      </w:r>
      <w:r w:rsidR="008D1E11">
        <w:rPr>
          <w:rFonts w:ascii="Arial" w:hAnsi="Arial" w:cs="Arial"/>
          <w:b w:val="0"/>
          <w:sz w:val="20"/>
          <w:lang w:val="en-US"/>
        </w:rPr>
        <w:t xml:space="preserve"> </w:t>
      </w:r>
      <w:r w:rsidRPr="00C00E18">
        <w:rPr>
          <w:rFonts w:ascii="Arial" w:hAnsi="Arial" w:cs="Arial"/>
          <w:b w:val="0"/>
          <w:sz w:val="20"/>
          <w:lang w:val="en-US"/>
        </w:rPr>
        <w:t>[</w:t>
      </w:r>
      <w:r w:rsidR="008D1E11">
        <w:rPr>
          <w:rFonts w:ascii="Arial" w:hAnsi="Arial" w:cs="Arial"/>
          <w:b w:val="0"/>
          <w:sz w:val="20"/>
          <w:lang w:val="en-US"/>
        </w:rPr>
        <w:t>2</w:t>
      </w:r>
      <w:r w:rsidRPr="00C00E18">
        <w:rPr>
          <w:rFonts w:ascii="Arial" w:hAnsi="Arial" w:cs="Arial"/>
          <w:b w:val="0"/>
          <w:sz w:val="20"/>
          <w:lang w:val="en-US"/>
        </w:rPr>
        <w:t>]</w:t>
      </w:r>
    </w:p>
    <w:p w14:paraId="48D2F26C" w14:textId="77777777" w:rsidR="000B273C" w:rsidRDefault="00951617"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OCC</m:t>
            </m:r>
          </m:sub>
        </m:sSub>
        <m:r>
          <m:rPr>
            <m:sty m:val="bi"/>
          </m:rPr>
          <w:rPr>
            <w:rFonts w:ascii="Cambria Math" w:hAnsi="Cambria Math" w:cs="Arial"/>
            <w:sz w:val="20"/>
            <w:lang w:val="en-US"/>
          </w:rPr>
          <m:t>(f, mod(</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+s,11))</m:t>
        </m:r>
      </m:oMath>
      <w:r w:rsidR="00C00E18" w:rsidRPr="00C00E18">
        <w:rPr>
          <w:rFonts w:ascii="Arial" w:hAnsi="Arial" w:cs="Arial"/>
          <w:b w:val="0"/>
          <w:sz w:val="20"/>
          <w:lang w:val="en-US"/>
        </w:rPr>
        <w:t xml:space="preserve">, </w:t>
      </w:r>
    </w:p>
    <w:p w14:paraId="49EBCB33" w14:textId="36104376" w:rsidR="00C07D70" w:rsidRPr="00C07D70" w:rsidRDefault="00951617" w:rsidP="00E460AE">
      <w:pPr>
        <w:pStyle w:val="LGTdoc1"/>
        <w:numPr>
          <w:ilvl w:val="1"/>
          <w:numId w:val="15"/>
        </w:numPr>
        <w:spacing w:before="120" w:after="22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OCC</m:t>
            </m:r>
          </m:sub>
        </m:sSub>
      </m:oMath>
      <w:r w:rsidR="00C00E18" w:rsidRPr="000B273C">
        <w:rPr>
          <w:rFonts w:ascii="Arial" w:hAnsi="Arial" w:cs="Arial"/>
          <w:b w:val="0"/>
          <w:sz w:val="20"/>
          <w:lang w:val="en-US"/>
        </w:rPr>
        <w:t xml:space="preserve"> is the RE-level OCC cover codes with </w:t>
      </w:r>
      <m:oMath>
        <m:r>
          <m:rPr>
            <m:sty m:val="bi"/>
          </m:rPr>
          <w:rPr>
            <w:rFonts w:ascii="Cambria Math" w:hAnsi="Cambria Math" w:cs="Arial"/>
            <w:sz w:val="20"/>
            <w:lang w:val="en-US"/>
          </w:rPr>
          <m:t>m</m:t>
        </m:r>
        <m:r>
          <m:rPr>
            <m:sty m:val="b"/>
          </m:rPr>
          <w:rPr>
            <w:rFonts w:ascii="Cambria Math" w:hAnsi="Cambria Math" w:cs="Arial"/>
            <w:sz w:val="20"/>
            <w:lang w:val="en-US"/>
          </w:rPr>
          <m:t>=</m:t>
        </m:r>
        <m:r>
          <m:rPr>
            <m:sty m:val="bi"/>
          </m:rPr>
          <w:rPr>
            <w:rFonts w:ascii="Cambria Math" w:hAnsi="Cambria Math" w:cs="Arial"/>
            <w:sz w:val="20"/>
            <w:lang w:val="en-US"/>
          </w:rPr>
          <m:t>12</m:t>
        </m:r>
        <m:r>
          <m:rPr>
            <m:sty m:val="bi"/>
          </m:rPr>
          <w:rPr>
            <w:rFonts w:ascii="Cambria Math" w:hAnsi="Cambria Math" w:cs="Arial"/>
            <w:sz w:val="20"/>
            <w:lang w:val="en-US"/>
          </w:rPr>
          <m:t>s+f </m:t>
        </m:r>
      </m:oMath>
      <w:r w:rsidR="00332F11" w:rsidRPr="00332F11">
        <w:rPr>
          <w:rFonts w:ascii="Arial" w:hAnsi="Arial" w:cs="Arial"/>
          <w:b w:val="0"/>
          <w:sz w:val="20"/>
          <w:lang w:val="en-US"/>
        </w:rPr>
        <w:t xml:space="preserve"> with</w:t>
      </w:r>
      <w:r w:rsidR="000B273C" w:rsidRPr="000B273C">
        <w:rPr>
          <w:rFonts w:ascii="Arial" w:hAnsi="Arial" w:cs="Arial"/>
          <w:sz w:val="20"/>
          <w:lang w:val="en-US"/>
        </w:rPr>
        <w:t xml:space="preserve"> </w:t>
      </w:r>
    </w:p>
    <w:p w14:paraId="6CC82C2E" w14:textId="4713FEEF" w:rsidR="00C07D70" w:rsidRDefault="00C00E18" w:rsidP="00332F11">
      <w:pPr>
        <w:pStyle w:val="LGTdoc1"/>
        <w:numPr>
          <w:ilvl w:val="2"/>
          <w:numId w:val="15"/>
        </w:numPr>
        <w:spacing w:before="120" w:after="220"/>
        <w:rPr>
          <w:rFonts w:ascii="Arial" w:hAnsi="Arial" w:cs="Arial"/>
          <w:b w:val="0"/>
          <w:sz w:val="20"/>
          <w:lang w:val="en-US"/>
        </w:rPr>
      </w:pPr>
      <w:r w:rsidRPr="000B273C">
        <w:rPr>
          <w:rFonts w:ascii="Arial" w:hAnsi="Arial" w:cs="Arial"/>
          <w:b w:val="0"/>
          <w:i/>
          <w:iCs/>
          <w:sz w:val="20"/>
          <w:lang w:val="en-US"/>
        </w:rPr>
        <w:t>f</w:t>
      </w:r>
      <w:r w:rsidRPr="000B273C">
        <w:rPr>
          <w:rFonts w:ascii="Arial" w:hAnsi="Arial" w:cs="Arial"/>
          <w:b w:val="0"/>
          <w:sz w:val="20"/>
          <w:lang w:val="en-US"/>
        </w:rPr>
        <w:t xml:space="preserve">: subcarrier index per symbol, </w:t>
      </w:r>
      <w:r w:rsidRPr="00C07D70">
        <w:rPr>
          <w:rFonts w:ascii="Arial" w:hAnsi="Arial" w:cs="Arial"/>
          <w:b w:val="0"/>
          <w:i/>
          <w:sz w:val="20"/>
          <w:lang w:val="en-US"/>
        </w:rPr>
        <w:t>f</w:t>
      </w:r>
      <w:r w:rsidRPr="000B273C">
        <w:rPr>
          <w:rFonts w:ascii="Arial" w:hAnsi="Arial" w:cs="Arial"/>
          <w:b w:val="0"/>
          <w:sz w:val="20"/>
          <w:lang w:val="en-US"/>
        </w:rPr>
        <w:t>=0,</w:t>
      </w:r>
      <w:r w:rsidR="00974111">
        <w:rPr>
          <w:rFonts w:ascii="Arial" w:hAnsi="Arial" w:cs="Arial"/>
          <w:b w:val="0"/>
          <w:sz w:val="20"/>
          <w:lang w:val="en-US"/>
        </w:rPr>
        <w:t xml:space="preserve"> </w:t>
      </w:r>
      <w:r w:rsidRPr="000B273C">
        <w:rPr>
          <w:rFonts w:ascii="Arial" w:hAnsi="Arial" w:cs="Arial"/>
          <w:b w:val="0"/>
          <w:sz w:val="20"/>
          <w:lang w:val="en-US"/>
        </w:rPr>
        <w:t>…</w:t>
      </w:r>
      <w:r w:rsidR="00244121">
        <w:rPr>
          <w:rFonts w:ascii="Arial" w:hAnsi="Arial" w:cs="Arial"/>
          <w:b w:val="0"/>
          <w:sz w:val="20"/>
          <w:lang w:val="en-US"/>
        </w:rPr>
        <w:t>1</w:t>
      </w:r>
      <w:r w:rsidRPr="000B273C">
        <w:rPr>
          <w:rFonts w:ascii="Arial" w:hAnsi="Arial" w:cs="Arial"/>
          <w:b w:val="0"/>
          <w:sz w:val="20"/>
          <w:lang w:val="en-US"/>
        </w:rPr>
        <w:t>1</w:t>
      </w:r>
      <w:r w:rsidR="000B273C" w:rsidRPr="000B273C">
        <w:rPr>
          <w:rFonts w:ascii="Arial" w:hAnsi="Arial" w:cs="Arial"/>
          <w:b w:val="0"/>
          <w:sz w:val="20"/>
          <w:lang w:val="en-US"/>
        </w:rPr>
        <w:t xml:space="preserve"> </w:t>
      </w:r>
    </w:p>
    <w:p w14:paraId="76D65B21" w14:textId="2324AF96" w:rsidR="00C00E18" w:rsidRPr="000B273C" w:rsidRDefault="008F6D49" w:rsidP="00332F11">
      <w:pPr>
        <w:pStyle w:val="LGTdoc1"/>
        <w:numPr>
          <w:ilvl w:val="2"/>
          <w:numId w:val="15"/>
        </w:numPr>
        <w:spacing w:before="120" w:after="220"/>
        <w:rPr>
          <w:rFonts w:ascii="Arial" w:hAnsi="Arial" w:cs="Arial"/>
          <w:b w:val="0"/>
          <w:sz w:val="20"/>
          <w:lang w:val="en-US"/>
        </w:rPr>
      </w:pPr>
      <m:oMath>
        <m:r>
          <m:rPr>
            <m:sty m:val="bi"/>
          </m:rPr>
          <w:rPr>
            <w:rFonts w:ascii="Cambria Math" w:hAnsi="Cambria Math" w:cs="Arial"/>
            <w:sz w:val="20"/>
            <w:lang w:val="en-US"/>
          </w:rPr>
          <m:t>s:</m:t>
        </m:r>
      </m:oMath>
      <w:r w:rsidR="00C00E18" w:rsidRPr="000B273C">
        <w:rPr>
          <w:rFonts w:ascii="Arial" w:hAnsi="Arial" w:cs="Arial"/>
          <w:b w:val="0"/>
          <w:sz w:val="20"/>
          <w:lang w:val="en-US"/>
        </w:rPr>
        <w:t xml:space="preserve"> symbol index per a subframe for WUS, </w:t>
      </w:r>
      <w:r w:rsidR="00C00E18" w:rsidRPr="00C07D70">
        <w:rPr>
          <w:rFonts w:ascii="Arial" w:hAnsi="Arial" w:cs="Arial"/>
          <w:b w:val="0"/>
          <w:i/>
          <w:sz w:val="20"/>
          <w:lang w:val="en-US"/>
        </w:rPr>
        <w:t>s</w:t>
      </w:r>
      <w:r w:rsidR="00C00E18" w:rsidRPr="000B273C">
        <w:rPr>
          <w:rFonts w:ascii="Arial" w:hAnsi="Arial" w:cs="Arial"/>
          <w:b w:val="0"/>
          <w:sz w:val="20"/>
          <w:lang w:val="en-US"/>
        </w:rPr>
        <w:t>=0,</w:t>
      </w:r>
      <w:r w:rsidR="007946B0">
        <w:rPr>
          <w:rFonts w:ascii="Arial" w:hAnsi="Arial" w:cs="Arial"/>
          <w:b w:val="0"/>
          <w:sz w:val="20"/>
          <w:lang w:val="en-US"/>
        </w:rPr>
        <w:t xml:space="preserve"> </w:t>
      </w:r>
      <w:r w:rsidR="00C00E18" w:rsidRPr="000B273C">
        <w:rPr>
          <w:rFonts w:ascii="Arial" w:hAnsi="Arial" w:cs="Arial"/>
          <w:b w:val="0"/>
          <w:sz w:val="20"/>
          <w:lang w:val="en-US"/>
        </w:rPr>
        <w:t>…10.</w:t>
      </w:r>
    </w:p>
    <w:p w14:paraId="187307F0" w14:textId="012EFEF9"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 xml:space="preserve">Gold </w:t>
      </w:r>
      <w:r w:rsidR="00332F11">
        <w:rPr>
          <w:rFonts w:ascii="Arial" w:hAnsi="Arial" w:cs="Arial"/>
          <w:b w:val="0"/>
          <w:sz w:val="20"/>
          <w:lang w:val="en-US"/>
        </w:rPr>
        <w:t xml:space="preserve">sequence </w:t>
      </w:r>
      <w:r w:rsidRPr="00C00E18">
        <w:rPr>
          <w:rFonts w:ascii="Arial" w:hAnsi="Arial" w:cs="Arial"/>
          <w:b w:val="0"/>
          <w:sz w:val="20"/>
          <w:lang w:val="en-US"/>
        </w:rPr>
        <w:t>cover code</w:t>
      </w:r>
    </w:p>
    <w:p w14:paraId="10043AE9" w14:textId="290BDF3B" w:rsidR="00C00E18" w:rsidRDefault="00951617"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C</m:t>
        </m:r>
        <m:r>
          <m:rPr>
            <m:sty m:val="bi"/>
          </m:rPr>
          <w:rPr>
            <w:rFonts w:ascii="Cambria Math" w:hAnsi="Cambria Math" w:cs="Arial"/>
            <w:sz w:val="20"/>
            <w:vertAlign w:val="subscript"/>
            <w:lang w:val="en-US"/>
          </w:rPr>
          <m:t>gold</m:t>
        </m:r>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
          </m:rPr>
          <w:rPr>
            <w:rFonts w:ascii="Cambria Math" w:hAnsi="Cambria Math" w:cs="Arial"/>
            <w:sz w:val="20"/>
            <w:lang w:val="en-US"/>
          </w:rPr>
          <m:t>)</m:t>
        </m:r>
      </m:oMath>
      <w:r w:rsidR="00C00E18" w:rsidRPr="00C00E18">
        <w:rPr>
          <w:rFonts w:ascii="Arial" w:hAnsi="Arial" w:cs="Arial"/>
          <w:b w:val="0"/>
          <w:sz w:val="20"/>
          <w:lang w:val="en-US"/>
        </w:rPr>
        <w:t xml:space="preserve">, </w:t>
      </w:r>
    </w:p>
    <w:p w14:paraId="58D7FAD2" w14:textId="0C2A7121" w:rsidR="00B12BE4" w:rsidRDefault="00951617" w:rsidP="00E460AE">
      <w:pPr>
        <w:pStyle w:val="LGTdoc1"/>
        <w:numPr>
          <w:ilvl w:val="1"/>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Gold</m:t>
            </m:r>
          </m:sub>
        </m:sSub>
      </m:oMath>
      <w:r w:rsidR="00332F11">
        <w:rPr>
          <w:rFonts w:ascii="Arial" w:hAnsi="Arial" w:cs="Arial"/>
          <w:b w:val="0"/>
          <w:iCs/>
          <w:sz w:val="20"/>
          <w:lang w:val="en-US"/>
        </w:rPr>
        <w:t xml:space="preserve"> </w:t>
      </w:r>
      <w:r w:rsidR="00FC358F" w:rsidRPr="00C00E18">
        <w:rPr>
          <w:rFonts w:ascii="Arial" w:hAnsi="Arial" w:cs="Arial"/>
          <w:b w:val="0"/>
          <w:sz w:val="20"/>
          <w:lang w:val="en-US"/>
        </w:rPr>
        <w:t>is 127-</w:t>
      </w:r>
      <w:r w:rsidR="00FC358F">
        <w:rPr>
          <w:rFonts w:ascii="Arial" w:hAnsi="Arial" w:cs="Arial"/>
          <w:b w:val="0"/>
          <w:sz w:val="20"/>
          <w:lang w:val="en-US"/>
        </w:rPr>
        <w:t xml:space="preserve">length binary </w:t>
      </w:r>
      <w:r w:rsidR="00FC358F" w:rsidRPr="00C00E18">
        <w:rPr>
          <w:rFonts w:ascii="Arial" w:hAnsi="Arial" w:cs="Arial"/>
          <w:b w:val="0"/>
          <w:sz w:val="20"/>
          <w:lang w:val="en-US"/>
        </w:rPr>
        <w:t xml:space="preserve">Gold sequence </w:t>
      </w:r>
      <w:r w:rsidR="00FC358F">
        <w:rPr>
          <w:rFonts w:ascii="Arial" w:hAnsi="Arial" w:cs="Arial"/>
          <w:b w:val="0"/>
          <w:sz w:val="20"/>
          <w:lang w:val="en-US"/>
        </w:rPr>
        <w:t>defined as</w:t>
      </w:r>
      <w:r w:rsidR="00332F11">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Gold</m:t>
            </m:r>
          </m:sub>
        </m:sSub>
        <m:r>
          <m:rPr>
            <m:sty m:val="bi"/>
          </m:rPr>
          <w:rPr>
            <w:rFonts w:ascii="Cambria Math" w:hAnsi="Cambria Math" w:cs="Arial"/>
            <w:sz w:val="20"/>
            <w:lang w:val="en-US"/>
          </w:rPr>
          <m:t>=</m:t>
        </m:r>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m mod 127</m:t>
                </m:r>
              </m:e>
            </m:d>
          </m:e>
        </m:d>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(m+</m:t>
                </m:r>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1</m:t>
                    </m:r>
                  </m:sub>
                </m:sSub>
                <m:r>
                  <m:rPr>
                    <m:sty m:val="bi"/>
                  </m:rPr>
                  <w:rPr>
                    <w:rFonts w:ascii="Cambria Math" w:hAnsi="Cambria Math" w:cs="Arial"/>
                    <w:sz w:val="20"/>
                    <w:lang w:val="en-US"/>
                  </w:rPr>
                  <m:t>)mod 127</m:t>
                </m:r>
              </m:e>
            </m:d>
          </m:e>
        </m:d>
      </m:oMath>
      <w:r w:rsidR="005863B9" w:rsidRPr="005863B9">
        <w:rPr>
          <w:rFonts w:ascii="Cambria Math" w:hAnsi="Cambria Math" w:cs="Arial"/>
          <w:b w:val="0"/>
          <w:i/>
          <w:iCs/>
          <w:sz w:val="20"/>
          <w:lang w:val="en-US"/>
        </w:rPr>
        <w:t xml:space="preserve"> </w:t>
      </w:r>
      <w:r w:rsidR="00FC358F">
        <w:rPr>
          <w:rFonts w:ascii="Cambria Math" w:hAnsi="Cambria Math" w:cs="Arial"/>
          <w:b w:val="0"/>
          <w:iCs/>
          <w:sz w:val="20"/>
          <w:lang w:val="en-US"/>
        </w:rPr>
        <w:t xml:space="preserve"> </w:t>
      </w:r>
      <w:r w:rsidR="00FC358F" w:rsidRPr="00FC358F">
        <w:rPr>
          <w:rFonts w:ascii="Arial" w:hAnsi="Arial" w:cs="Arial"/>
          <w:b w:val="0"/>
          <w:sz w:val="20"/>
          <w:lang w:val="en-US"/>
        </w:rPr>
        <w:t xml:space="preserve">with </w:t>
      </w:r>
    </w:p>
    <w:p w14:paraId="04094BBA" w14:textId="1229993A" w:rsidR="00FC358F" w:rsidRPr="00FC358F" w:rsidRDefault="00951617"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i+ 7</m:t>
            </m:r>
          </m:e>
        </m:d>
        <m:r>
          <m:rPr>
            <m:sty m:val="bi"/>
          </m:rPr>
          <w:rPr>
            <w:rFonts w:ascii="Cambria Math" w:hAnsi="Cambria Math" w:cs="Arial"/>
            <w:sz w:val="20"/>
            <w:lang w:val="en-US"/>
          </w:rPr>
          <m:t>=</m:t>
        </m:r>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i+4</m:t>
                </m:r>
              </m:e>
            </m:d>
            <m:r>
              <m:rPr>
                <m:sty m:val="bi"/>
              </m:rPr>
              <w:rPr>
                <w:rFonts w:ascii="Cambria Math" w:hAnsi="Cambria Math" w:cs="Arial"/>
                <w:sz w:val="20"/>
                <w:lang w:val="en-US"/>
              </w:rPr>
              <m:t>+</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m:t>
                </m:r>
              </m:e>
            </m:d>
          </m:e>
        </m:d>
        <m:r>
          <m:rPr>
            <m:sty m:val="b"/>
          </m:rPr>
          <w:rPr>
            <w:rFonts w:ascii="Cambria Math" w:hAnsi="Cambria Math" w:cs="Arial"/>
            <w:sz w:val="20"/>
            <w:lang w:val="en-US"/>
          </w:rPr>
          <m:t>mod</m:t>
        </m:r>
        <m:r>
          <m:rPr>
            <m:sty m:val="bi"/>
          </m:rPr>
          <w:rPr>
            <w:rFonts w:ascii="Cambria Math" w:hAnsi="Cambria Math" w:cs="Arial"/>
            <w:sz w:val="20"/>
            <w:lang w:val="en-US"/>
          </w:rPr>
          <m:t xml:space="preserve"> 2</m:t>
        </m:r>
      </m:oMath>
      <w:r w:rsidR="005863B9" w:rsidRPr="00B12BE4">
        <w:rPr>
          <w:rFonts w:ascii="Cambria Math" w:hAnsi="Cambria Math" w:cs="Arial"/>
          <w:b w:val="0"/>
          <w:iCs/>
          <w:sz w:val="20"/>
          <w:lang w:val="en-US"/>
        </w:rPr>
        <w:t xml:space="preserve"> </w:t>
      </w:r>
      <w:r w:rsidR="00FC358F">
        <w:rPr>
          <w:rFonts w:ascii="Cambria Math" w:hAnsi="Cambria Math" w:cs="Arial"/>
          <w:b w:val="0"/>
          <w:iCs/>
          <w:sz w:val="20"/>
          <w:lang w:val="en-US"/>
        </w:rPr>
        <w:t>using</w:t>
      </w:r>
      <w:r w:rsidR="00FC358F" w:rsidRPr="00B12BE4">
        <w:rPr>
          <w:rFonts w:ascii="Cambria Math" w:hAnsi="Cambria Math" w:cs="Arial"/>
          <w:b w:val="0"/>
          <w:iCs/>
          <w:sz w:val="20"/>
          <w:lang w:val="en-US"/>
        </w:rPr>
        <w:t xml:space="preserve"> [0000001] as initialization values</w:t>
      </w:r>
    </w:p>
    <w:p w14:paraId="7B3A78B5" w14:textId="4CD5EE21" w:rsidR="00B12BE4" w:rsidRPr="00B12BE4" w:rsidRDefault="00951617"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i+ 7</m:t>
            </m:r>
          </m:e>
        </m:d>
        <m:r>
          <m:rPr>
            <m:sty m:val="bi"/>
          </m:rPr>
          <w:rPr>
            <w:rFonts w:ascii="Cambria Math" w:hAnsi="Cambria Math" w:cs="Arial"/>
            <w:sz w:val="20"/>
            <w:lang w:val="en-US"/>
          </w:rPr>
          <m:t>=</m:t>
        </m:r>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i+1</m:t>
                </m:r>
              </m:e>
            </m:d>
            <m:r>
              <m:rPr>
                <m:sty m:val="bi"/>
              </m:rPr>
              <w:rPr>
                <w:rFonts w:ascii="Cambria Math" w:hAnsi="Cambria Math" w:cs="Arial"/>
                <w:sz w:val="20"/>
                <w:lang w:val="en-US"/>
              </w:rPr>
              <m:t>+</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m:t>
                </m:r>
              </m:e>
            </m:d>
          </m:e>
        </m:d>
        <m:r>
          <m:rPr>
            <m:sty m:val="b"/>
          </m:rPr>
          <w:rPr>
            <w:rFonts w:ascii="Cambria Math" w:hAnsi="Cambria Math" w:cs="Arial"/>
            <w:sz w:val="20"/>
            <w:lang w:val="en-US"/>
          </w:rPr>
          <m:t>mod</m:t>
        </m:r>
        <m:r>
          <m:rPr>
            <m:sty m:val="bi"/>
          </m:rPr>
          <w:rPr>
            <w:rFonts w:ascii="Cambria Math" w:hAnsi="Cambria Math" w:cs="Arial"/>
            <w:sz w:val="20"/>
            <w:lang w:val="en-US"/>
          </w:rPr>
          <m:t xml:space="preserve"> 2</m:t>
        </m:r>
      </m:oMath>
      <w:r w:rsidR="00B12BE4" w:rsidRPr="00B12BE4">
        <w:rPr>
          <w:rFonts w:ascii="Cambria Math" w:hAnsi="Cambria Math" w:cs="Arial"/>
          <w:b w:val="0"/>
          <w:iCs/>
          <w:sz w:val="20"/>
          <w:lang w:val="en-US"/>
        </w:rPr>
        <w:t xml:space="preserve">  </w:t>
      </w:r>
      <w:r w:rsidR="00FC358F">
        <w:rPr>
          <w:rFonts w:ascii="Cambria Math" w:hAnsi="Cambria Math" w:cs="Arial"/>
          <w:b w:val="0"/>
          <w:iCs/>
          <w:sz w:val="20"/>
          <w:lang w:val="en-US"/>
        </w:rPr>
        <w:t>using</w:t>
      </w:r>
      <w:r w:rsidR="00B12BE4" w:rsidRPr="00B12BE4">
        <w:rPr>
          <w:rFonts w:ascii="Cambria Math" w:hAnsi="Cambria Math" w:cs="Arial"/>
          <w:b w:val="0"/>
          <w:iCs/>
          <w:sz w:val="20"/>
          <w:lang w:val="en-US"/>
        </w:rPr>
        <w:t xml:space="preserve"> [0000001] as initialization values</w:t>
      </w:r>
    </w:p>
    <w:p w14:paraId="447DC05D" w14:textId="0EEDE9D9" w:rsidR="008D1E11" w:rsidRPr="00B12BE4" w:rsidRDefault="00951617"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1</m:t>
            </m:r>
          </m:sub>
        </m:sSub>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127/</m:t>
            </m:r>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e>
        </m:d>
      </m:oMath>
    </w:p>
    <w:p w14:paraId="0D54C361" w14:textId="321A6D50" w:rsidR="00C00E18" w:rsidRPr="00C00E18" w:rsidRDefault="002C5EA2" w:rsidP="00E460AE">
      <w:pPr>
        <w:pStyle w:val="LGTdoc1"/>
        <w:numPr>
          <w:ilvl w:val="1"/>
          <w:numId w:val="15"/>
        </w:numPr>
        <w:tabs>
          <w:tab w:val="clear" w:pos="1440"/>
          <w:tab w:val="num" w:pos="360"/>
        </w:tabs>
        <w:spacing w:before="120" w:after="220"/>
        <w:ind w:left="360"/>
        <w:rPr>
          <w:rFonts w:ascii="Arial" w:hAnsi="Arial" w:cs="Arial"/>
          <w:b w:val="0"/>
          <w:sz w:val="20"/>
          <w:lang w:val="en-US"/>
        </w:rPr>
      </w:pPr>
      <w:r>
        <w:rPr>
          <w:rFonts w:ascii="Arial" w:hAnsi="Arial" w:cs="Arial"/>
          <w:b w:val="0"/>
          <w:sz w:val="20"/>
          <w:lang w:val="en-US"/>
        </w:rPr>
        <w:t>P</w:t>
      </w:r>
      <w:r w:rsidR="00C00E18" w:rsidRPr="00C00E18">
        <w:rPr>
          <w:rFonts w:ascii="Arial" w:hAnsi="Arial" w:cs="Arial"/>
          <w:b w:val="0"/>
          <w:sz w:val="20"/>
          <w:lang w:val="en-US"/>
        </w:rPr>
        <w:t xml:space="preserve">hase shift </w:t>
      </w:r>
    </w:p>
    <w:p w14:paraId="07D825B3" w14:textId="60588AFE" w:rsidR="00C00E18" w:rsidRPr="00C00E18" w:rsidRDefault="00951617"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
          </m:rPr>
          <w:rPr>
            <w:rFonts w:ascii="Cambria Math" w:hAnsi="Cambria Math" w:cs="Arial"/>
            <w:sz w:val="20"/>
            <w:lang w:val="en-US"/>
          </w:rPr>
          <m:t>exp⁡</m:t>
        </m:r>
        <m:r>
          <m:rPr>
            <m:sty m:val="bi"/>
          </m:rPr>
          <w:rPr>
            <w:rFonts w:ascii="Cambria Math" w:hAnsi="Cambria Math" w:cs="Arial"/>
            <w:sz w:val="20"/>
            <w:lang w:val="en-US"/>
          </w:rPr>
          <m:t>{-</m:t>
        </m:r>
        <m:f>
          <m:fPr>
            <m:ctrlPr>
              <w:rPr>
                <w:rFonts w:ascii="Cambria Math" w:hAnsi="Cambria Math" w:cs="Arial"/>
                <w:sz w:val="20"/>
                <w:lang w:val="en-US"/>
              </w:rPr>
            </m:ctrlPr>
          </m:fPr>
          <m:num>
            <m:r>
              <m:rPr>
                <m:sty m:val="bi"/>
              </m:rPr>
              <w:rPr>
                <w:rFonts w:ascii="Cambria Math" w:hAnsi="Cambria Math" w:cs="Arial"/>
                <w:sz w:val="20"/>
                <w:lang w:val="en-US"/>
              </w:rPr>
              <m:t>j</m:t>
            </m:r>
            <m:r>
              <m:rPr>
                <m:sty m:val="bi"/>
              </m:rPr>
              <w:rPr>
                <w:rFonts w:ascii="Cambria Math" w:hAnsi="Cambria Math" w:cs="Arial"/>
                <w:sz w:val="20"/>
                <w:lang w:val="en-US"/>
              </w:rPr>
              <m:t>2</m:t>
            </m:r>
            <m:r>
              <m:rPr>
                <m:sty m:val="bi"/>
              </m:rPr>
              <w:rPr>
                <w:rFonts w:ascii="Cambria Math" w:hAnsi="Cambria Math" w:cs="Arial"/>
                <w:sz w:val="20"/>
                <w:lang w:val="en-US"/>
              </w:rPr>
              <m:t>πm</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ctrlPr>
              <w:rPr>
                <w:rFonts w:ascii="Cambria Math" w:hAnsi="Cambria Math" w:cs="Arial"/>
                <w:i/>
                <w:sz w:val="20"/>
                <w:lang w:val="en-US"/>
              </w:rPr>
            </m:ctrlPr>
          </m:num>
          <m:den>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den>
        </m:f>
        <m:r>
          <m:rPr>
            <m:sty m:val="bi"/>
          </m:rPr>
          <w:rPr>
            <w:rFonts w:ascii="Cambria Math" w:hAnsi="Cambria Math" w:cs="Arial"/>
            <w:sz w:val="20"/>
            <w:lang w:val="en-US"/>
          </w:rPr>
          <m:t>}</m:t>
        </m:r>
      </m:oMath>
    </w:p>
    <w:p w14:paraId="0A2B061E" w14:textId="594BFD3D"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Scrambling phase shift</w:t>
      </w:r>
      <w:r w:rsidR="004F1E01">
        <w:rPr>
          <w:rFonts w:ascii="Arial" w:hAnsi="Arial" w:cs="Arial"/>
          <w:b w:val="0"/>
          <w:sz w:val="20"/>
          <w:lang w:val="en-US"/>
        </w:rPr>
        <w:t xml:space="preserve"> [3</w:t>
      </w:r>
      <w:r w:rsidRPr="00C00E18">
        <w:rPr>
          <w:rFonts w:ascii="Arial" w:hAnsi="Arial" w:cs="Arial"/>
          <w:b w:val="0"/>
          <w:sz w:val="20"/>
          <w:lang w:val="en-US"/>
        </w:rPr>
        <w:t>]</w:t>
      </w:r>
    </w:p>
    <w:p w14:paraId="17352B79" w14:textId="5C7DC499" w:rsidR="002B7AC3" w:rsidRDefault="00951617"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r>
          <m:rPr>
            <m:sty m:val="bi"/>
          </m:rPr>
          <w:rPr>
            <w:rFonts w:ascii="Cambria Math" w:hAnsi="Cambria Math" w:cs="Arial"/>
            <w:sz w:val="20"/>
            <w:lang w:val="en-US"/>
          </w:rPr>
          <m:t>(i)=</m:t>
        </m:r>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ub>
        </m:sSub>
        <m:r>
          <m:rPr>
            <m:sty m:val="bi"/>
          </m:rPr>
          <w:rPr>
            <w:rFonts w:ascii="Cambria Math" w:hAnsi="Cambria Math" w:cs="Arial"/>
            <w:sz w:val="20"/>
            <w:lang w:val="en-US"/>
          </w:rPr>
          <m:t>(i+2*132</m:t>
        </m:r>
        <m:r>
          <m:rPr>
            <m:sty m:val="bi"/>
          </m:rPr>
          <w:rPr>
            <w:rFonts w:ascii="Cambria Math" w:hAnsi="Cambria Math" w:cs="Arial"/>
            <w:sz w:val="20"/>
            <w:lang w:val="en-US"/>
          </w:rPr>
          <m:t>M*</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m:t>
        </m:r>
        <m:r>
          <m:rPr>
            <m:sty m:val="bi"/>
          </m:rPr>
          <w:rPr>
            <w:rFonts w:ascii="Cambria Math" w:hAnsi="Cambria Math" w:cs="Arial"/>
            <w:sz w:val="20"/>
          </w:rPr>
          <m:t> </m:t>
        </m:r>
      </m:oMath>
      <w:r w:rsidR="00C00E18" w:rsidRPr="00C00E18">
        <w:rPr>
          <w:rFonts w:ascii="Arial" w:hAnsi="Arial" w:cs="Arial"/>
          <w:b w:val="0"/>
          <w:sz w:val="20"/>
          <w:lang w:val="en-US"/>
        </w:rPr>
        <w:t xml:space="preserve">, </w:t>
      </w:r>
    </w:p>
    <w:p w14:paraId="2F966851" w14:textId="4DEE2CBA" w:rsidR="00C00E18" w:rsidRPr="00C00E18" w:rsidRDefault="00C00E18" w:rsidP="00E460AE">
      <w:pPr>
        <w:pStyle w:val="LGTdoc1"/>
        <w:numPr>
          <w:ilvl w:val="1"/>
          <w:numId w:val="15"/>
        </w:numPr>
        <w:spacing w:before="120" w:after="220"/>
        <w:rPr>
          <w:rFonts w:ascii="Arial" w:hAnsi="Arial" w:cs="Arial"/>
          <w:b w:val="0"/>
          <w:sz w:val="20"/>
          <w:lang w:val="en-US"/>
        </w:rPr>
      </w:pPr>
      <w:r w:rsidRPr="00C00E18">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ub>
        </m:sSub>
        <m:r>
          <m:rPr>
            <m:sty m:val="bi"/>
          </m:rPr>
          <w:rPr>
            <w:rFonts w:ascii="Cambria Math" w:hAnsi="Cambria Math" w:cs="Arial"/>
            <w:sz w:val="20"/>
            <w:lang w:val="en-US"/>
          </w:rPr>
          <m:t>(i</m:t>
        </m:r>
        <m:r>
          <m:rPr>
            <m:sty m:val="b"/>
          </m:rPr>
          <w:rPr>
            <w:rFonts w:ascii="Cambria Math" w:hAnsi="Cambria Math" w:cs="Arial"/>
            <w:sz w:val="20"/>
            <w:lang w:val="en-US"/>
          </w:rPr>
          <m:t>)</m:t>
        </m:r>
      </m:oMath>
      <w:r w:rsidRPr="00C00E18">
        <w:rPr>
          <w:rFonts w:ascii="Arial" w:hAnsi="Arial" w:cs="Arial"/>
          <w:b w:val="0"/>
          <w:sz w:val="20"/>
          <w:lang w:val="en-US"/>
        </w:rPr>
        <w:t xml:space="preserve"> is the scrambling sequence for WUS with </w:t>
      </w:r>
      <m:oMath>
        <m:r>
          <m:rPr>
            <m:sty m:val="bi"/>
          </m:rPr>
          <w:rPr>
            <w:rFonts w:ascii="Cambria Math" w:hAnsi="Cambria Math" w:cs="Arial"/>
            <w:sz w:val="20"/>
            <w:lang w:val="en-US"/>
          </w:rPr>
          <m:t>i=0,1, …,2*132</m:t>
        </m:r>
        <m:r>
          <m:rPr>
            <m:sty m:val="bi"/>
          </m:rPr>
          <w:rPr>
            <w:rFonts w:ascii="Cambria Math" w:hAnsi="Cambria Math" w:cs="Arial"/>
            <w:sz w:val="20"/>
            <w:lang w:val="en-US"/>
          </w:rPr>
          <m:t>M-1</m:t>
        </m:r>
      </m:oMath>
      <w:r w:rsidRPr="00C00E18">
        <w:rPr>
          <w:rFonts w:ascii="Arial" w:hAnsi="Arial" w:cs="Arial"/>
          <w:b w:val="0"/>
          <w:sz w:val="20"/>
          <w:lang w:val="en-US"/>
        </w:rPr>
        <w:t>.</w:t>
      </w:r>
    </w:p>
    <w:p w14:paraId="382CC6D7" w14:textId="444BA1AA"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Scrambling initialization</w:t>
      </w:r>
      <w:r w:rsidR="002B7AC3">
        <w:rPr>
          <w:rFonts w:ascii="Arial" w:hAnsi="Arial" w:cs="Arial"/>
          <w:b w:val="0"/>
          <w:sz w:val="20"/>
          <w:lang w:val="en-US"/>
        </w:rPr>
        <w:t xml:space="preserve"> seed</w:t>
      </w:r>
    </w:p>
    <w:p w14:paraId="3E195036" w14:textId="2518910D" w:rsidR="008D3D39" w:rsidRDefault="008D3D39" w:rsidP="00E460AE">
      <w:pPr>
        <w:pStyle w:val="LGTdoc1"/>
        <w:numPr>
          <w:ilvl w:val="2"/>
          <w:numId w:val="15"/>
        </w:numPr>
        <w:tabs>
          <w:tab w:val="clear" w:pos="2160"/>
          <w:tab w:val="num" w:pos="1080"/>
        </w:tabs>
        <w:spacing w:before="120" w:after="220"/>
        <w:ind w:left="1080"/>
        <w:rPr>
          <w:rFonts w:ascii="Arial" w:hAnsi="Arial" w:cs="Arial"/>
          <w:b w:val="0"/>
          <w:sz w:val="20"/>
          <w:lang w:val="en-US"/>
        </w:rPr>
      </w:pPr>
      <w:r>
        <w:rPr>
          <w:rFonts w:ascii="Arial" w:hAnsi="Arial" w:cs="Arial"/>
          <w:b w:val="0"/>
          <w:sz w:val="20"/>
          <w:lang w:val="en-US"/>
        </w:rPr>
        <w:t>Use 2-bit MSB of initialization seed of scrambling sequence</w:t>
      </w:r>
      <w:r w:rsidR="002B7AC3">
        <w:rPr>
          <w:rFonts w:ascii="Arial" w:hAnsi="Arial" w:cs="Arial"/>
          <w:b w:val="0"/>
          <w:sz w:val="20"/>
          <w:lang w:val="en-US"/>
        </w:rPr>
        <w:t xml:space="preserve"> as</w:t>
      </w:r>
    </w:p>
    <w:p w14:paraId="74B21B19" w14:textId="3EC6A194" w:rsidR="00C00E18" w:rsidRPr="005D1AB6" w:rsidRDefault="00951617" w:rsidP="002B7AC3">
      <w:pPr>
        <w:pStyle w:val="LGTdoc1"/>
        <w:tabs>
          <w:tab w:val="num" w:pos="1080"/>
        </w:tabs>
        <w:spacing w:before="120" w:after="220"/>
        <w:ind w:left="1080"/>
        <w:rPr>
          <w:rFonts w:ascii="Arial" w:hAnsi="Arial" w:cs="Arial"/>
          <w:sz w:val="20"/>
        </w:rPr>
      </w:pPr>
      <m:oMathPara>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rPr>
                <m:t>init</m:t>
              </m:r>
              <m:r>
                <m:rPr>
                  <m:sty m:val="bi"/>
                </m:rPr>
                <w:rPr>
                  <w:rFonts w:ascii="Cambria Math" w:hAnsi="Cambria Math" w:cs="Arial"/>
                  <w:sz w:val="20"/>
                  <w:lang w:val="en-US"/>
                </w:rPr>
                <m:t>_WUS</m:t>
              </m:r>
            </m:sub>
          </m:sSub>
          <m:r>
            <m:rPr>
              <m:sty m:val="bi"/>
            </m:rPr>
            <w:rPr>
              <w:rFonts w:ascii="Cambria Math" w:hAnsi="Cambria Math" w:cs="Arial"/>
              <w:sz w:val="20"/>
            </w:rPr>
            <m:t>=</m:t>
          </m:r>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m:t>
          </m:r>
          <m:sSup>
            <m:sSupPr>
              <m:ctrlPr>
                <w:rPr>
                  <w:rFonts w:ascii="Cambria Math" w:hAnsi="Cambria Math" w:cs="Arial"/>
                  <w:b w:val="0"/>
                  <w:i/>
                  <w:iCs/>
                  <w:sz w:val="20"/>
                  <w:lang w:val="en-US"/>
                </w:rPr>
              </m:ctrlPr>
            </m:sSupPr>
            <m:e>
              <m:r>
                <m:rPr>
                  <m:sty m:val="bi"/>
                </m:rPr>
                <w:rPr>
                  <w:rFonts w:ascii="Cambria Math" w:hAnsi="Cambria Math" w:cs="Arial"/>
                  <w:sz w:val="20"/>
                </w:rPr>
                <m:t>2</m:t>
              </m:r>
            </m:e>
            <m:sup>
              <m:r>
                <m:rPr>
                  <m:sty m:val="bi"/>
                </m:rPr>
                <w:rPr>
                  <w:rFonts w:ascii="Cambria Math" w:hAnsi="Cambria Math" w:cs="Arial"/>
                  <w:sz w:val="20"/>
                  <w:lang w:val="en-US"/>
                </w:rPr>
                <m:t>2</m:t>
              </m:r>
              <m:r>
                <m:rPr>
                  <m:sty m:val="bi"/>
                </m:rPr>
                <w:rPr>
                  <w:rFonts w:ascii="Cambria Math" w:hAnsi="Cambria Math" w:cs="Arial"/>
                  <w:sz w:val="20"/>
                </w:rPr>
                <m:t>9</m:t>
              </m:r>
            </m:sup>
          </m:sSup>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Ncell</m:t>
              </m:r>
            </m:sup>
          </m:sSubSup>
          <m:r>
            <m:rPr>
              <m:sty m:val="bi"/>
            </m:rPr>
            <w:rPr>
              <w:rFonts w:ascii="Cambria Math" w:hAnsi="Cambria Math" w:cs="Arial"/>
              <w:sz w:val="20"/>
            </w:rPr>
            <m:t>+1)</m:t>
          </m:r>
          <m:d>
            <m:dPr>
              <m:ctrlPr>
                <w:rPr>
                  <w:rFonts w:ascii="Cambria Math" w:hAnsi="Cambria Math" w:cs="Arial"/>
                  <w:b w:val="0"/>
                  <w:i/>
                  <w:iCs/>
                  <w:sz w:val="20"/>
                  <w:lang w:val="en-US"/>
                </w:rPr>
              </m:ctrlPr>
            </m:dPr>
            <m:e>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rPr>
                        <m:t>10</m:t>
                      </m:r>
                      <m:r>
                        <m:rPr>
                          <m:sty m:val="bi"/>
                        </m:rPr>
                        <w:rPr>
                          <w:rFonts w:ascii="Cambria Math" w:hAnsi="Cambria Math" w:cs="Arial"/>
                          <w:sz w:val="20"/>
                        </w:rPr>
                        <m:t>n</m:t>
                      </m:r>
                    </m:e>
                    <m:sub>
                      <m:sSub>
                        <m:sSubPr>
                          <m:ctrlPr>
                            <w:rPr>
                              <w:rFonts w:ascii="Cambria Math" w:hAnsi="Cambria Math" w:cs="Arial"/>
                              <w:b w:val="0"/>
                              <w:bCs/>
                              <w:i/>
                              <w:iCs/>
                              <w:sz w:val="20"/>
                              <w:lang w:val="en-US"/>
                            </w:rPr>
                          </m:ctrlPr>
                        </m:sSubPr>
                        <m:e>
                          <m:r>
                            <m:rPr>
                              <m:sty m:val="bi"/>
                            </m:rPr>
                            <w:rPr>
                              <w:rFonts w:ascii="Cambria Math" w:hAnsi="Cambria Math" w:cs="Arial"/>
                              <w:sz w:val="20"/>
                            </w:rPr>
                            <m:t>f</m:t>
                          </m:r>
                        </m:e>
                        <m:sub>
                          <m:r>
                            <m:rPr>
                              <m:sty m:val="bi"/>
                            </m:rPr>
                            <w:rPr>
                              <w:rFonts w:ascii="Cambria Math" w:hAnsi="Cambria Math" w:cs="Arial"/>
                              <w:sz w:val="20"/>
                              <w:lang w:val="en-US"/>
                            </w:rPr>
                            <m:t>start</m:t>
                          </m:r>
                        </m:sub>
                      </m:sSub>
                    </m:sub>
                  </m:sSub>
                  <m:r>
                    <m:rPr>
                      <m:sty m:val="bi"/>
                    </m:rPr>
                    <w:rPr>
                      <w:rFonts w:ascii="Cambria Math" w:hAnsi="Cambria Math" w:cs="Arial"/>
                      <w:sz w:val="20"/>
                    </w:rPr>
                    <m:t>+</m:t>
                  </m:r>
                  <m:d>
                    <m:dPr>
                      <m:begChr m:val="⌊"/>
                      <m:endChr m:val="⌋"/>
                      <m:ctrlPr>
                        <w:rPr>
                          <w:rFonts w:ascii="Cambria Math" w:hAnsi="Cambria Math" w:cs="Arial"/>
                          <w:b w:val="0"/>
                          <w:bCs/>
                          <w:i/>
                          <w:iCs/>
                          <w:sz w:val="20"/>
                          <w:lang w:val="en-US"/>
                        </w:rPr>
                      </m:ctrlPr>
                    </m:dPr>
                    <m:e>
                      <m:f>
                        <m:fPr>
                          <m:ctrlPr>
                            <w:rPr>
                              <w:rFonts w:ascii="Cambria Math" w:hAnsi="Cambria Math" w:cs="Arial"/>
                              <w:b w:val="0"/>
                              <w:bCs/>
                              <w:i/>
                              <w:iCs/>
                              <w:sz w:val="20"/>
                              <w:lang w:val="en-US"/>
                            </w:rPr>
                          </m:ctrlPr>
                        </m:fPr>
                        <m:num>
                          <m:sSub>
                            <m:sSubPr>
                              <m:ctrlPr>
                                <w:rPr>
                                  <w:rFonts w:ascii="Cambria Math" w:hAnsi="Cambria Math" w:cs="Arial"/>
                                  <w:b w:val="0"/>
                                  <w:bCs/>
                                  <w:i/>
                                  <w:iCs/>
                                  <w:sz w:val="20"/>
                                  <w:lang w:val="en-US"/>
                                </w:rPr>
                              </m:ctrlPr>
                            </m:sSubPr>
                            <m:e>
                              <m:r>
                                <m:rPr>
                                  <m:sty m:val="bi"/>
                                </m:rPr>
                                <w:rPr>
                                  <w:rFonts w:ascii="Cambria Math" w:hAnsi="Cambria Math" w:cs="Arial"/>
                                  <w:sz w:val="20"/>
                                </w:rPr>
                                <m:t>n</m:t>
                              </m:r>
                            </m:e>
                            <m:sub>
                              <m:sSub>
                                <m:sSubPr>
                                  <m:ctrlPr>
                                    <w:rPr>
                                      <w:rFonts w:ascii="Cambria Math" w:hAnsi="Cambria Math" w:cs="Arial"/>
                                      <w:b w:val="0"/>
                                      <w:bCs/>
                                      <w:i/>
                                      <w:iCs/>
                                      <w:sz w:val="20"/>
                                      <w:lang w:val="en-US"/>
                                    </w:rPr>
                                  </m:ctrlPr>
                                </m:sSubPr>
                                <m:e>
                                  <m:r>
                                    <m:rPr>
                                      <m:sty m:val="bi"/>
                                    </m:rPr>
                                    <w:rPr>
                                      <w:rFonts w:ascii="Cambria Math" w:hAnsi="Cambria Math" w:cs="Arial"/>
                                      <w:sz w:val="20"/>
                                    </w:rPr>
                                    <m:t>s</m:t>
                                  </m:r>
                                </m:e>
                                <m:sub>
                                  <m:r>
                                    <m:rPr>
                                      <m:sty m:val="bi"/>
                                    </m:rPr>
                                    <w:rPr>
                                      <w:rFonts w:ascii="Cambria Math" w:hAnsi="Cambria Math" w:cs="Arial"/>
                                      <w:sz w:val="20"/>
                                      <w:lang w:val="en-US"/>
                                    </w:rPr>
                                    <m:t>start</m:t>
                                  </m:r>
                                </m:sub>
                              </m:sSub>
                            </m:sub>
                          </m:sSub>
                        </m:num>
                        <m:den>
                          <m:r>
                            <m:rPr>
                              <m:sty m:val="bi"/>
                            </m:rPr>
                            <w:rPr>
                              <w:rFonts w:ascii="Cambria Math" w:hAnsi="Cambria Math" w:cs="Arial"/>
                              <w:sz w:val="20"/>
                            </w:rPr>
                            <m:t>2</m:t>
                          </m:r>
                        </m:den>
                      </m:f>
                    </m:e>
                  </m:d>
                </m:e>
              </m:d>
              <m:r>
                <m:rPr>
                  <m:sty m:val="bi"/>
                </m:rPr>
                <w:rPr>
                  <w:rFonts w:ascii="Cambria Math" w:hAnsi="Cambria Math" w:cs="Arial"/>
                  <w:sz w:val="20"/>
                </w:rPr>
                <m:t>mod</m:t>
              </m:r>
              <m:r>
                <m:rPr>
                  <m:sty m:val="bi"/>
                </m:rPr>
                <w:rPr>
                  <w:rFonts w:ascii="Cambria Math" w:hAnsi="Cambria Math" w:cs="Arial"/>
                  <w:sz w:val="20"/>
                  <w:lang w:val="en-US"/>
                </w:rPr>
                <m:t> 2048</m:t>
              </m:r>
              <m:r>
                <m:rPr>
                  <m:sty m:val="bi"/>
                </m:rPr>
                <w:rPr>
                  <w:rFonts w:ascii="Cambria Math" w:hAnsi="Cambria Math" w:cs="Arial"/>
                  <w:sz w:val="20"/>
                </w:rPr>
                <m:t>+1</m:t>
              </m:r>
            </m:e>
          </m:d>
          <m:sSup>
            <m:sSupPr>
              <m:ctrlPr>
                <w:rPr>
                  <w:rFonts w:ascii="Cambria Math" w:hAnsi="Cambria Math" w:cs="Arial"/>
                  <w:b w:val="0"/>
                  <w:i/>
                  <w:iCs/>
                  <w:sz w:val="20"/>
                  <w:lang w:val="en-US"/>
                </w:rPr>
              </m:ctrlPr>
            </m:sSupPr>
            <m:e>
              <m:r>
                <m:rPr>
                  <m:sty m:val="bi"/>
                </m:rPr>
                <w:rPr>
                  <w:rFonts w:ascii="Cambria Math" w:hAnsi="Cambria Math" w:cs="Arial"/>
                  <w:sz w:val="20"/>
                </w:rPr>
                <m:t>2</m:t>
              </m:r>
            </m:e>
            <m:sup>
              <m:r>
                <m:rPr>
                  <m:sty m:val="bi"/>
                </m:rPr>
                <w:rPr>
                  <w:rFonts w:ascii="Cambria Math" w:hAnsi="Cambria Math" w:cs="Arial"/>
                  <w:sz w:val="20"/>
                </w:rPr>
                <m:t>9</m:t>
              </m:r>
            </m:sup>
          </m:sSup>
          <m:r>
            <m:rPr>
              <m:sty m:val="bi"/>
            </m:rPr>
            <w:rPr>
              <w:rFonts w:ascii="Cambria Math" w:hAnsi="Cambria Math" w:cs="Arial"/>
              <w:sz w:val="20"/>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Ncell</m:t>
              </m:r>
            </m:sup>
          </m:sSubSup>
          <m:r>
            <m:rPr>
              <m:sty m:val="bi"/>
            </m:rPr>
            <w:rPr>
              <w:rFonts w:ascii="Cambria Math" w:hAnsi="Cambria Math" w:cs="Arial"/>
              <w:sz w:val="20"/>
            </w:rPr>
            <m:t> </m:t>
          </m:r>
        </m:oMath>
      </m:oMathPara>
    </w:p>
    <w:p w14:paraId="37740316" w14:textId="1DA76F62" w:rsidR="005D1AB6" w:rsidRDefault="005D1AB6" w:rsidP="005D1AB6">
      <w:pPr>
        <w:pStyle w:val="LGTdoc1"/>
        <w:spacing w:beforeLines="0" w:after="0" w:afterAutospacing="0"/>
        <w:ind w:firstLine="360"/>
        <w:rPr>
          <w:rFonts w:ascii="Arial" w:hAnsi="Arial" w:cs="Arial"/>
          <w:b w:val="0"/>
          <w:sz w:val="20"/>
        </w:rPr>
      </w:pPr>
      <w:r w:rsidRPr="00BD2297">
        <w:rPr>
          <w:rFonts w:ascii="Arial" w:hAnsi="Arial" w:cs="Arial"/>
          <w:b w:val="0"/>
          <w:sz w:val="20"/>
          <w:lang w:val="en-US"/>
        </w:rPr>
        <w:t>T</w:t>
      </w:r>
      <w:r w:rsidRPr="00BD2297">
        <w:rPr>
          <w:rFonts w:ascii="Arial" w:hAnsi="Arial" w:cs="Arial"/>
          <w:b w:val="0"/>
          <w:sz w:val="20"/>
        </w:rPr>
        <w:t xml:space="preserve">he CDF of intra-cell cross-correlation of UE-group WUS is given in </w:t>
      </w:r>
      <w:r w:rsidRPr="00BD2297">
        <w:rPr>
          <w:rFonts w:ascii="Arial" w:hAnsi="Arial" w:cs="Arial"/>
          <w:sz w:val="20"/>
        </w:rPr>
        <w:t xml:space="preserve">Figure </w:t>
      </w:r>
      <w:r w:rsidR="009F6AC7">
        <w:rPr>
          <w:rFonts w:ascii="Arial" w:hAnsi="Arial" w:cs="Arial"/>
          <w:sz w:val="20"/>
        </w:rPr>
        <w:t>6</w:t>
      </w:r>
      <w:r>
        <w:rPr>
          <w:rFonts w:ascii="Arial" w:hAnsi="Arial" w:cs="Arial"/>
          <w:sz w:val="20"/>
        </w:rPr>
        <w:t>a</w:t>
      </w:r>
      <w:r w:rsidRPr="00BD2297">
        <w:rPr>
          <w:rFonts w:ascii="Arial" w:hAnsi="Arial" w:cs="Arial"/>
          <w:b w:val="0"/>
          <w:sz w:val="20"/>
        </w:rPr>
        <w:t>. The maximum cross-correlation peak within the assumed timing drift window, e.g., [-11,11]</w:t>
      </w:r>
      <w:r>
        <w:rPr>
          <w:rFonts w:ascii="Arial" w:hAnsi="Arial" w:cs="Arial"/>
          <w:b w:val="0"/>
          <w:sz w:val="20"/>
        </w:rPr>
        <w:t xml:space="preserve"> </w:t>
      </w:r>
      <w:r w:rsidRPr="00BD2297">
        <w:rPr>
          <w:rFonts w:ascii="Arial" w:hAnsi="Arial" w:cs="Arial"/>
          <w:b w:val="0"/>
          <w:sz w:val="20"/>
        </w:rPr>
        <w:t>samples, [-29,29]</w:t>
      </w:r>
      <w:r>
        <w:rPr>
          <w:rFonts w:ascii="Arial" w:hAnsi="Arial" w:cs="Arial"/>
          <w:b w:val="0"/>
          <w:sz w:val="20"/>
        </w:rPr>
        <w:t xml:space="preserve"> </w:t>
      </w:r>
      <w:r w:rsidRPr="00BD2297">
        <w:rPr>
          <w:rFonts w:ascii="Arial" w:hAnsi="Arial" w:cs="Arial"/>
          <w:b w:val="0"/>
          <w:sz w:val="20"/>
        </w:rPr>
        <w:t>samples, and [-135,135]</w:t>
      </w:r>
      <w:r>
        <w:rPr>
          <w:rFonts w:ascii="Arial" w:hAnsi="Arial" w:cs="Arial"/>
          <w:b w:val="0"/>
          <w:sz w:val="20"/>
        </w:rPr>
        <w:t xml:space="preserve"> </w:t>
      </w:r>
      <w:r w:rsidRPr="00BD2297">
        <w:rPr>
          <w:rFonts w:ascii="Arial" w:hAnsi="Arial" w:cs="Arial"/>
          <w:b w:val="0"/>
          <w:sz w:val="20"/>
        </w:rPr>
        <w:t>samples</w:t>
      </w:r>
      <w:r w:rsidRPr="00811688">
        <w:rPr>
          <w:rFonts w:ascii="Arial" w:hAnsi="Arial" w:cs="Arial"/>
          <w:lang w:val="en-US"/>
        </w:rPr>
        <w:t xml:space="preserve"> </w:t>
      </w:r>
      <w:r w:rsidRPr="00811688">
        <w:rPr>
          <w:rFonts w:ascii="Arial" w:hAnsi="Arial" w:cs="Arial"/>
          <w:b w:val="0"/>
          <w:sz w:val="20"/>
        </w:rPr>
        <w:t>at 1.92 MHz sampling rate</w:t>
      </w:r>
      <w:r w:rsidRPr="00BD2297">
        <w:rPr>
          <w:rFonts w:ascii="Arial" w:hAnsi="Arial" w:cs="Arial"/>
          <w:b w:val="0"/>
          <w:sz w:val="20"/>
        </w:rPr>
        <w:t xml:space="preserve">, respectively. The cross-correlation is the correlation of different UE-group WUS </w:t>
      </w:r>
      <w:r>
        <w:rPr>
          <w:rFonts w:ascii="Arial" w:hAnsi="Arial" w:cs="Arial"/>
          <w:b w:val="0"/>
          <w:sz w:val="20"/>
        </w:rPr>
        <w:t xml:space="preserve">sequences </w:t>
      </w:r>
      <w:r w:rsidRPr="00BD2297">
        <w:rPr>
          <w:rFonts w:ascii="Arial" w:hAnsi="Arial" w:cs="Arial"/>
          <w:b w:val="0"/>
          <w:sz w:val="20"/>
        </w:rPr>
        <w:t>as well as UE-group WUS vs. legacy WUS</w:t>
      </w:r>
      <w:r>
        <w:rPr>
          <w:rFonts w:ascii="Arial" w:hAnsi="Arial" w:cs="Arial"/>
          <w:b w:val="0"/>
          <w:sz w:val="20"/>
        </w:rPr>
        <w:t xml:space="preserve"> sequences</w:t>
      </w:r>
      <w:r w:rsidRPr="00BD2297">
        <w:rPr>
          <w:rFonts w:ascii="Arial" w:hAnsi="Arial" w:cs="Arial"/>
          <w:b w:val="0"/>
          <w:sz w:val="20"/>
        </w:rPr>
        <w:t xml:space="preserve">. </w:t>
      </w:r>
      <w:r>
        <w:rPr>
          <w:rFonts w:ascii="Arial" w:hAnsi="Arial" w:cs="Arial"/>
          <w:b w:val="0"/>
          <w:sz w:val="20"/>
        </w:rPr>
        <w:t>Except by using</w:t>
      </w:r>
      <w:r w:rsidRPr="00BD2297">
        <w:rPr>
          <w:rFonts w:ascii="Arial" w:hAnsi="Arial" w:cs="Arial"/>
          <w:b w:val="0"/>
          <w:sz w:val="20"/>
        </w:rPr>
        <w:t xml:space="preserve"> OCC </w:t>
      </w:r>
      <w:r>
        <w:rPr>
          <w:rFonts w:ascii="Arial" w:hAnsi="Arial" w:cs="Arial"/>
          <w:b w:val="0"/>
          <w:sz w:val="20"/>
        </w:rPr>
        <w:t>or</w:t>
      </w:r>
      <w:r w:rsidRPr="00BD2297">
        <w:rPr>
          <w:rFonts w:ascii="Arial" w:hAnsi="Arial" w:cs="Arial"/>
          <w:b w:val="0"/>
          <w:sz w:val="20"/>
        </w:rPr>
        <w:t xml:space="preserve"> Gold cover</w:t>
      </w:r>
      <w:r>
        <w:rPr>
          <w:rFonts w:ascii="Arial" w:hAnsi="Arial" w:cs="Arial"/>
          <w:b w:val="0"/>
          <w:sz w:val="20"/>
        </w:rPr>
        <w:t xml:space="preserve"> codes</w:t>
      </w:r>
      <w:r w:rsidRPr="00FF73E9">
        <w:rPr>
          <w:rFonts w:ascii="Arial" w:hAnsi="Arial" w:cs="Arial"/>
          <w:b w:val="0"/>
          <w:sz w:val="20"/>
        </w:rPr>
        <w:t xml:space="preserve"> </w:t>
      </w:r>
      <w:r>
        <w:rPr>
          <w:rFonts w:ascii="Arial" w:hAnsi="Arial" w:cs="Arial"/>
          <w:b w:val="0"/>
          <w:sz w:val="20"/>
        </w:rPr>
        <w:t>to carry UE group ID</w:t>
      </w:r>
      <w:r w:rsidRPr="00BD2297">
        <w:rPr>
          <w:rFonts w:ascii="Arial" w:hAnsi="Arial" w:cs="Arial"/>
          <w:b w:val="0"/>
          <w:sz w:val="20"/>
        </w:rPr>
        <w:t>, legacy WUS</w:t>
      </w:r>
      <w:r>
        <w:rPr>
          <w:rFonts w:ascii="Arial" w:hAnsi="Arial" w:cs="Arial"/>
          <w:b w:val="0"/>
          <w:sz w:val="20"/>
        </w:rPr>
        <w:t xml:space="preserve"> is a special UE-group WUS sequence</w:t>
      </w:r>
      <w:r w:rsidRPr="005D1AB6">
        <w:rPr>
          <w:rFonts w:ascii="Arial" w:hAnsi="Arial" w:cs="Arial"/>
          <w:b w:val="0"/>
          <w:sz w:val="20"/>
        </w:rPr>
        <w:t xml:space="preserve"> </w:t>
      </w:r>
      <w:r>
        <w:rPr>
          <w:rFonts w:ascii="Arial" w:hAnsi="Arial" w:cs="Arial"/>
          <w:b w:val="0"/>
          <w:sz w:val="20"/>
        </w:rPr>
        <w:t>when UE group ID is 0</w:t>
      </w:r>
      <w:r w:rsidRPr="00BD2297">
        <w:rPr>
          <w:rFonts w:ascii="Arial" w:hAnsi="Arial" w:cs="Arial"/>
          <w:b w:val="0"/>
          <w:sz w:val="20"/>
        </w:rPr>
        <w:t xml:space="preserve">. The worst cross-correlation of each WUS sequence design is compared in </w:t>
      </w:r>
      <w:r w:rsidRPr="005D1AB6">
        <w:rPr>
          <w:rFonts w:ascii="Arial" w:hAnsi="Arial" w:cs="Arial"/>
          <w:sz w:val="20"/>
        </w:rPr>
        <w:t>Table 1a</w:t>
      </w:r>
      <w:r w:rsidRPr="00BD2297">
        <w:rPr>
          <w:rFonts w:ascii="Arial" w:hAnsi="Arial" w:cs="Arial"/>
          <w:b w:val="0"/>
          <w:sz w:val="20"/>
        </w:rPr>
        <w:t xml:space="preserve">. </w:t>
      </w:r>
      <w:r>
        <w:rPr>
          <w:rFonts w:ascii="Arial" w:hAnsi="Arial" w:cs="Arial"/>
          <w:b w:val="0"/>
          <w:sz w:val="20"/>
        </w:rPr>
        <w:t>As timing drift is getting larger, the</w:t>
      </w:r>
      <w:r w:rsidRPr="00BD2297">
        <w:rPr>
          <w:rFonts w:ascii="Arial" w:hAnsi="Arial" w:cs="Arial"/>
          <w:b w:val="0"/>
          <w:sz w:val="20"/>
        </w:rPr>
        <w:t xml:space="preserve"> phase</w:t>
      </w:r>
      <w:r w:rsidR="002C5EA2">
        <w:rPr>
          <w:rFonts w:ascii="Arial" w:hAnsi="Arial" w:cs="Arial"/>
          <w:b w:val="0"/>
          <w:sz w:val="20"/>
        </w:rPr>
        <w:t>-shift</w:t>
      </w:r>
      <w:r>
        <w:rPr>
          <w:rFonts w:ascii="Arial" w:hAnsi="Arial" w:cs="Arial"/>
          <w:b w:val="0"/>
          <w:sz w:val="20"/>
        </w:rPr>
        <w:t>-</w:t>
      </w:r>
      <w:r w:rsidRPr="00BD2297">
        <w:rPr>
          <w:rFonts w:ascii="Arial" w:hAnsi="Arial" w:cs="Arial"/>
          <w:b w:val="0"/>
          <w:sz w:val="20"/>
        </w:rPr>
        <w:t xml:space="preserve">based scheme </w:t>
      </w:r>
      <w:r w:rsidR="002C5EA2">
        <w:rPr>
          <w:rFonts w:ascii="Arial" w:hAnsi="Arial" w:cs="Arial"/>
          <w:b w:val="0"/>
          <w:sz w:val="20"/>
        </w:rPr>
        <w:t>shows degraded cross-correlation due to the presence of ambiguity</w:t>
      </w:r>
      <w:r w:rsidRPr="00BD2297">
        <w:rPr>
          <w:rFonts w:ascii="Arial" w:hAnsi="Arial" w:cs="Arial"/>
          <w:b w:val="0"/>
          <w:sz w:val="20"/>
        </w:rPr>
        <w:t>. The OCC</w:t>
      </w:r>
      <w:r w:rsidR="002C5EA2">
        <w:rPr>
          <w:rFonts w:ascii="Arial" w:hAnsi="Arial" w:cs="Arial"/>
          <w:b w:val="0"/>
          <w:sz w:val="20"/>
        </w:rPr>
        <w:t xml:space="preserve"> and</w:t>
      </w:r>
      <w:r w:rsidRPr="00BD2297">
        <w:rPr>
          <w:rFonts w:ascii="Arial" w:hAnsi="Arial" w:cs="Arial"/>
          <w:b w:val="0"/>
          <w:sz w:val="20"/>
        </w:rPr>
        <w:t xml:space="preserve"> Gold-cover </w:t>
      </w:r>
      <w:r w:rsidR="002C5EA2">
        <w:rPr>
          <w:rFonts w:ascii="Arial" w:hAnsi="Arial" w:cs="Arial"/>
          <w:b w:val="0"/>
          <w:sz w:val="20"/>
        </w:rPr>
        <w:t xml:space="preserve">schemes </w:t>
      </w:r>
      <w:r>
        <w:rPr>
          <w:rFonts w:ascii="Arial" w:hAnsi="Arial" w:cs="Arial"/>
          <w:b w:val="0"/>
          <w:sz w:val="20"/>
        </w:rPr>
        <w:t>have very similar performance.</w:t>
      </w:r>
      <w:r w:rsidRPr="00BD2297">
        <w:rPr>
          <w:rFonts w:ascii="Arial" w:hAnsi="Arial" w:cs="Arial"/>
          <w:b w:val="0"/>
          <w:sz w:val="20"/>
        </w:rPr>
        <w:t xml:space="preserve"> </w:t>
      </w:r>
      <w:r>
        <w:rPr>
          <w:rFonts w:ascii="Arial" w:hAnsi="Arial" w:cs="Arial"/>
          <w:b w:val="0"/>
          <w:sz w:val="20"/>
        </w:rPr>
        <w:t>If the timing error is small, e.g., 11samples, the OCC and Gold-cover-based sequence could bring</w:t>
      </w:r>
      <w:r w:rsidRPr="00BD2297">
        <w:rPr>
          <w:rFonts w:ascii="Arial" w:hAnsi="Arial" w:cs="Arial"/>
          <w:b w:val="0"/>
          <w:sz w:val="20"/>
        </w:rPr>
        <w:t xml:space="preserve"> </w:t>
      </w:r>
      <w:r>
        <w:rPr>
          <w:rFonts w:ascii="Arial" w:hAnsi="Arial" w:cs="Arial"/>
          <w:b w:val="0"/>
          <w:sz w:val="20"/>
        </w:rPr>
        <w:t>0.5~1.8</w:t>
      </w:r>
      <w:r w:rsidRPr="00BD2297">
        <w:rPr>
          <w:rFonts w:ascii="Arial" w:hAnsi="Arial" w:cs="Arial"/>
          <w:b w:val="0"/>
          <w:sz w:val="20"/>
        </w:rPr>
        <w:t xml:space="preserve">dB </w:t>
      </w:r>
      <w:r>
        <w:rPr>
          <w:rFonts w:ascii="Arial" w:hAnsi="Arial" w:cs="Arial"/>
          <w:b w:val="0"/>
          <w:sz w:val="20"/>
        </w:rPr>
        <w:t>gain</w:t>
      </w:r>
      <w:r w:rsidRPr="00BD2297">
        <w:rPr>
          <w:rFonts w:ascii="Arial" w:hAnsi="Arial" w:cs="Arial"/>
          <w:b w:val="0"/>
          <w:sz w:val="20"/>
        </w:rPr>
        <w:t xml:space="preserve"> </w:t>
      </w:r>
      <w:r>
        <w:rPr>
          <w:rFonts w:ascii="Arial" w:hAnsi="Arial" w:cs="Arial"/>
          <w:b w:val="0"/>
          <w:sz w:val="20"/>
        </w:rPr>
        <w:t xml:space="preserve">over </w:t>
      </w:r>
      <w:r w:rsidRPr="00BD2297">
        <w:rPr>
          <w:rFonts w:ascii="Arial" w:hAnsi="Arial" w:cs="Arial"/>
          <w:b w:val="0"/>
          <w:sz w:val="20"/>
        </w:rPr>
        <w:t xml:space="preserve">Scrambling phase-based WUS sequences. </w:t>
      </w:r>
      <w:r>
        <w:rPr>
          <w:rFonts w:ascii="Arial" w:hAnsi="Arial" w:cs="Arial"/>
          <w:b w:val="0"/>
          <w:sz w:val="20"/>
        </w:rPr>
        <w:t xml:space="preserve">The </w:t>
      </w:r>
      <w:r w:rsidRPr="00BD2297">
        <w:rPr>
          <w:rFonts w:ascii="Arial" w:hAnsi="Arial" w:cs="Arial"/>
          <w:b w:val="0"/>
          <w:sz w:val="20"/>
        </w:rPr>
        <w:t xml:space="preserve">Scrambling </w:t>
      </w:r>
      <w:r>
        <w:rPr>
          <w:rFonts w:ascii="Arial" w:hAnsi="Arial" w:cs="Arial"/>
          <w:b w:val="0"/>
          <w:sz w:val="20"/>
        </w:rPr>
        <w:t xml:space="preserve">phase-based scheme is about 1dB better than </w:t>
      </w:r>
      <w:r w:rsidRPr="00BD2297">
        <w:rPr>
          <w:rFonts w:ascii="Arial" w:hAnsi="Arial" w:cs="Arial"/>
          <w:b w:val="0"/>
          <w:sz w:val="20"/>
        </w:rPr>
        <w:t xml:space="preserve">Scrambling </w:t>
      </w:r>
      <w:r>
        <w:rPr>
          <w:rFonts w:ascii="Arial" w:hAnsi="Arial" w:cs="Arial"/>
          <w:b w:val="0"/>
          <w:sz w:val="20"/>
        </w:rPr>
        <w:t>initialization one.</w:t>
      </w:r>
    </w:p>
    <w:p w14:paraId="78A72C32" w14:textId="335BBFBC" w:rsidR="005D1AB6" w:rsidRDefault="005D1AB6" w:rsidP="005D1AB6">
      <w:pPr>
        <w:pStyle w:val="LGTdoc1"/>
        <w:spacing w:beforeLines="0" w:after="0" w:afterAutospacing="0"/>
        <w:ind w:firstLine="360"/>
        <w:rPr>
          <w:rFonts w:ascii="Arial" w:hAnsi="Arial" w:cs="Arial"/>
          <w:b w:val="0"/>
          <w:sz w:val="20"/>
        </w:rPr>
      </w:pPr>
      <w:r>
        <w:rPr>
          <w:rFonts w:ascii="Arial" w:hAnsi="Arial" w:cs="Arial"/>
          <w:b w:val="0"/>
          <w:sz w:val="20"/>
        </w:rPr>
        <w:t xml:space="preserve">However, </w:t>
      </w:r>
      <w:proofErr w:type="spellStart"/>
      <w:r>
        <w:rPr>
          <w:rFonts w:ascii="Arial" w:hAnsi="Arial" w:cs="Arial"/>
          <w:b w:val="0"/>
          <w:sz w:val="20"/>
        </w:rPr>
        <w:t>i</w:t>
      </w:r>
      <w:r>
        <w:rPr>
          <w:rFonts w:ascii="Arial" w:hAnsi="Arial" w:cs="Arial"/>
          <w:b w:val="0"/>
          <w:sz w:val="20"/>
          <w:lang w:val="en-US"/>
        </w:rPr>
        <w:t>f</w:t>
      </w:r>
      <w:proofErr w:type="spellEnd"/>
      <w:r>
        <w:rPr>
          <w:rFonts w:ascii="Arial" w:hAnsi="Arial" w:cs="Arial"/>
          <w:b w:val="0"/>
          <w:sz w:val="20"/>
          <w:lang w:val="en-US"/>
        </w:rPr>
        <w:t xml:space="preserve"> we further look at t</w:t>
      </w:r>
      <w:r w:rsidRPr="00BD2297">
        <w:rPr>
          <w:rFonts w:ascii="Arial" w:hAnsi="Arial" w:cs="Arial"/>
          <w:b w:val="0"/>
          <w:sz w:val="20"/>
        </w:rPr>
        <w:t>he CDF of int</w:t>
      </w:r>
      <w:r>
        <w:rPr>
          <w:rFonts w:ascii="Arial" w:hAnsi="Arial" w:cs="Arial"/>
          <w:b w:val="0"/>
          <w:sz w:val="20"/>
        </w:rPr>
        <w:t>er</w:t>
      </w:r>
      <w:r w:rsidRPr="00BD2297">
        <w:rPr>
          <w:rFonts w:ascii="Arial" w:hAnsi="Arial" w:cs="Arial"/>
          <w:b w:val="0"/>
          <w:sz w:val="20"/>
        </w:rPr>
        <w:t xml:space="preserve">-cell </w:t>
      </w:r>
      <w:r>
        <w:rPr>
          <w:rFonts w:ascii="Arial" w:hAnsi="Arial" w:cs="Arial"/>
          <w:b w:val="0"/>
          <w:sz w:val="20"/>
        </w:rPr>
        <w:t xml:space="preserve">case </w:t>
      </w:r>
      <w:r w:rsidRPr="00BD2297">
        <w:rPr>
          <w:rFonts w:ascii="Arial" w:hAnsi="Arial" w:cs="Arial"/>
          <w:b w:val="0"/>
          <w:sz w:val="20"/>
        </w:rPr>
        <w:t xml:space="preserve">in </w:t>
      </w:r>
      <w:r w:rsidRPr="00BD2297">
        <w:rPr>
          <w:rFonts w:ascii="Arial" w:hAnsi="Arial" w:cs="Arial"/>
          <w:sz w:val="20"/>
        </w:rPr>
        <w:t xml:space="preserve">Figure </w:t>
      </w:r>
      <w:r w:rsidR="009F6AC7">
        <w:rPr>
          <w:rFonts w:ascii="Arial" w:hAnsi="Arial" w:cs="Arial"/>
          <w:sz w:val="20"/>
        </w:rPr>
        <w:t>6</w:t>
      </w:r>
      <w:r>
        <w:rPr>
          <w:rFonts w:ascii="Arial" w:hAnsi="Arial" w:cs="Arial"/>
          <w:sz w:val="20"/>
        </w:rPr>
        <w:t>b</w:t>
      </w:r>
      <w:r w:rsidRPr="005D1AB6">
        <w:rPr>
          <w:rFonts w:ascii="Arial" w:hAnsi="Arial" w:cs="Arial"/>
          <w:b w:val="0"/>
          <w:sz w:val="20"/>
        </w:rPr>
        <w:t>, where we show the case</w:t>
      </w:r>
      <w:r>
        <w:rPr>
          <w:rFonts w:ascii="Arial" w:hAnsi="Arial" w:cs="Arial"/>
          <w:sz w:val="20"/>
        </w:rPr>
        <w:t xml:space="preserve"> </w:t>
      </w:r>
      <w:r>
        <w:rPr>
          <w:rFonts w:ascii="Arial" w:hAnsi="Arial" w:cs="Arial"/>
          <w:b w:val="0"/>
          <w:sz w:val="20"/>
        </w:rPr>
        <w:t>with no timing drift and timing drift window of [-11,11] samples respectively, we take all the</w:t>
      </w:r>
      <w:r w:rsidRPr="00BD2297">
        <w:rPr>
          <w:rFonts w:ascii="Arial" w:hAnsi="Arial" w:cs="Arial"/>
          <w:b w:val="0"/>
          <w:sz w:val="20"/>
        </w:rPr>
        <w:t xml:space="preserve"> correlation of </w:t>
      </w:r>
      <w:r>
        <w:rPr>
          <w:rFonts w:ascii="Arial" w:hAnsi="Arial" w:cs="Arial"/>
          <w:b w:val="0"/>
          <w:sz w:val="20"/>
        </w:rPr>
        <w:t xml:space="preserve">the </w:t>
      </w:r>
      <w:r w:rsidRPr="00BD2297">
        <w:rPr>
          <w:rFonts w:ascii="Arial" w:hAnsi="Arial" w:cs="Arial"/>
          <w:b w:val="0"/>
          <w:sz w:val="20"/>
        </w:rPr>
        <w:t xml:space="preserve">UE-group WUS </w:t>
      </w:r>
      <w:r>
        <w:rPr>
          <w:rFonts w:ascii="Arial" w:hAnsi="Arial" w:cs="Arial"/>
          <w:b w:val="0"/>
          <w:sz w:val="20"/>
        </w:rPr>
        <w:t>as well as</w:t>
      </w:r>
      <w:r w:rsidRPr="00BD2297">
        <w:rPr>
          <w:rFonts w:ascii="Arial" w:hAnsi="Arial" w:cs="Arial"/>
          <w:b w:val="0"/>
          <w:sz w:val="20"/>
        </w:rPr>
        <w:t xml:space="preserve"> legacy WUS</w:t>
      </w:r>
      <w:r>
        <w:rPr>
          <w:rFonts w:ascii="Arial" w:hAnsi="Arial" w:cs="Arial"/>
          <w:b w:val="0"/>
          <w:sz w:val="20"/>
        </w:rPr>
        <w:t xml:space="preserve"> in different cells. We can see that all the schemes perform similarly and their</w:t>
      </w:r>
      <w:r w:rsidRPr="00BD2297">
        <w:rPr>
          <w:rFonts w:ascii="Arial" w:hAnsi="Arial" w:cs="Arial"/>
          <w:b w:val="0"/>
          <w:sz w:val="20"/>
        </w:rPr>
        <w:t xml:space="preserve"> worst cross-correlation</w:t>
      </w:r>
      <w:r>
        <w:rPr>
          <w:rFonts w:ascii="Arial" w:hAnsi="Arial" w:cs="Arial"/>
          <w:b w:val="0"/>
          <w:sz w:val="20"/>
        </w:rPr>
        <w:t xml:space="preserve">, </w:t>
      </w:r>
      <w:r w:rsidRPr="00BD2297">
        <w:rPr>
          <w:rFonts w:ascii="Arial" w:hAnsi="Arial" w:cs="Arial"/>
          <w:b w:val="0"/>
          <w:sz w:val="20"/>
        </w:rPr>
        <w:t xml:space="preserve">compared in </w:t>
      </w:r>
      <w:r w:rsidRPr="009B1D11">
        <w:rPr>
          <w:rFonts w:ascii="Arial" w:hAnsi="Arial" w:cs="Arial"/>
          <w:sz w:val="20"/>
        </w:rPr>
        <w:t>Table 1b</w:t>
      </w:r>
      <w:r>
        <w:rPr>
          <w:rFonts w:ascii="Arial" w:hAnsi="Arial" w:cs="Arial"/>
          <w:b w:val="0"/>
          <w:sz w:val="20"/>
        </w:rPr>
        <w:t xml:space="preserve">, is also close to each other. Relative to that of intra-cell case, inter-cell correlation is generally worse, </w:t>
      </w:r>
      <w:r w:rsidR="009B1D11">
        <w:rPr>
          <w:rFonts w:ascii="Arial" w:hAnsi="Arial" w:cs="Arial"/>
          <w:b w:val="0"/>
          <w:sz w:val="20"/>
        </w:rPr>
        <w:t xml:space="preserve">which would have </w:t>
      </w:r>
      <w:r>
        <w:rPr>
          <w:rFonts w:ascii="Arial" w:hAnsi="Arial" w:cs="Arial"/>
          <w:b w:val="0"/>
          <w:sz w:val="20"/>
        </w:rPr>
        <w:t xml:space="preserve">more impact on WUS detection performance. </w:t>
      </w:r>
    </w:p>
    <w:p w14:paraId="405765C3" w14:textId="77777777" w:rsidR="005D1AB6" w:rsidRDefault="005D1AB6" w:rsidP="005D1AB6">
      <w:pPr>
        <w:pStyle w:val="LGTdoc1"/>
        <w:spacing w:beforeLines="0" w:after="0" w:afterAutospacing="0"/>
        <w:rPr>
          <w:rFonts w:ascii="Arial" w:hAnsi="Arial" w:cs="Arial"/>
          <w:b w:val="0"/>
          <w:sz w:val="20"/>
        </w:rPr>
      </w:pPr>
    </w:p>
    <w:p w14:paraId="73E7BD62" w14:textId="0ED4C505" w:rsidR="005D1AB6" w:rsidRPr="005E71D4" w:rsidRDefault="005D1AB6" w:rsidP="005D1AB6">
      <w:pPr>
        <w:pStyle w:val="LGTdoc1"/>
        <w:spacing w:beforeLines="0" w:after="0" w:afterAutospacing="0"/>
        <w:rPr>
          <w:rFonts w:ascii="Arial" w:hAnsi="Arial" w:cs="Arial"/>
          <w:sz w:val="20"/>
          <w:u w:val="single"/>
        </w:rPr>
      </w:pPr>
      <w:r w:rsidRPr="005E71D4">
        <w:rPr>
          <w:rFonts w:ascii="Arial" w:hAnsi="Arial" w:cs="Arial"/>
          <w:sz w:val="20"/>
          <w:u w:val="single"/>
        </w:rPr>
        <w:t>Observation</w:t>
      </w:r>
      <w:r w:rsidR="00B343CA" w:rsidRPr="005E71D4">
        <w:rPr>
          <w:rFonts w:ascii="Arial" w:hAnsi="Arial" w:cs="Arial"/>
          <w:sz w:val="20"/>
          <w:u w:val="single"/>
        </w:rPr>
        <w:t>4</w:t>
      </w:r>
      <w:r w:rsidRPr="005E71D4">
        <w:rPr>
          <w:rFonts w:ascii="Arial" w:hAnsi="Arial" w:cs="Arial"/>
          <w:sz w:val="20"/>
          <w:u w:val="single"/>
        </w:rPr>
        <w:t>:</w:t>
      </w:r>
    </w:p>
    <w:p w14:paraId="1C5946C0" w14:textId="77777777" w:rsidR="005D1AB6" w:rsidRPr="00BC2115" w:rsidRDefault="005D1AB6" w:rsidP="005D1AB6">
      <w:pPr>
        <w:pStyle w:val="LGTdoc1"/>
        <w:numPr>
          <w:ilvl w:val="0"/>
          <w:numId w:val="9"/>
        </w:numPr>
        <w:spacing w:beforeLines="0" w:after="0" w:afterAutospacing="0"/>
        <w:rPr>
          <w:rFonts w:ascii="Arial" w:hAnsi="Arial" w:cs="Arial"/>
          <w:sz w:val="20"/>
        </w:rPr>
      </w:pPr>
      <w:r w:rsidRPr="00BC2115">
        <w:rPr>
          <w:rFonts w:ascii="Arial" w:hAnsi="Arial" w:cs="Arial"/>
          <w:sz w:val="20"/>
        </w:rPr>
        <w:t xml:space="preserve">For intra-cell case, </w:t>
      </w:r>
    </w:p>
    <w:p w14:paraId="39845569" w14:textId="77777777" w:rsidR="00515743" w:rsidRPr="00BC2115" w:rsidRDefault="00515743" w:rsidP="00515743">
      <w:pPr>
        <w:pStyle w:val="LGTdoc1"/>
        <w:numPr>
          <w:ilvl w:val="1"/>
          <w:numId w:val="9"/>
        </w:numPr>
        <w:spacing w:beforeLines="0" w:after="0" w:afterAutospacing="0"/>
        <w:rPr>
          <w:rFonts w:ascii="Arial" w:hAnsi="Arial" w:cs="Arial"/>
          <w:sz w:val="20"/>
        </w:rPr>
      </w:pPr>
      <w:r w:rsidRPr="00BC2115">
        <w:rPr>
          <w:rFonts w:ascii="Arial" w:hAnsi="Arial" w:cs="Arial"/>
          <w:sz w:val="20"/>
        </w:rPr>
        <w:t xml:space="preserve">UE group WUS based on Scrambling phase is better than that of </w:t>
      </w:r>
      <w:r>
        <w:rPr>
          <w:rFonts w:ascii="Arial" w:hAnsi="Arial" w:cs="Arial"/>
          <w:sz w:val="20"/>
        </w:rPr>
        <w:t>changing</w:t>
      </w:r>
      <w:r w:rsidRPr="00BC2115">
        <w:rPr>
          <w:rFonts w:ascii="Arial" w:hAnsi="Arial" w:cs="Arial"/>
          <w:sz w:val="20"/>
        </w:rPr>
        <w:t xml:space="preserve"> scrambling initialization seed. </w:t>
      </w:r>
    </w:p>
    <w:p w14:paraId="24CD80BA" w14:textId="77777777" w:rsidR="00515743" w:rsidRPr="00BC2115" w:rsidRDefault="00515743" w:rsidP="00515743">
      <w:pPr>
        <w:pStyle w:val="LGTdoc1"/>
        <w:numPr>
          <w:ilvl w:val="1"/>
          <w:numId w:val="9"/>
        </w:numPr>
        <w:spacing w:beforeLines="0" w:after="0" w:afterAutospacing="0"/>
        <w:rPr>
          <w:rFonts w:ascii="Arial" w:hAnsi="Arial" w:cs="Arial"/>
          <w:sz w:val="20"/>
        </w:rPr>
      </w:pPr>
      <w:r w:rsidRPr="00BC2115">
        <w:rPr>
          <w:rFonts w:ascii="Arial" w:hAnsi="Arial" w:cs="Arial"/>
          <w:sz w:val="20"/>
        </w:rPr>
        <w:t>UE group WUS based on additional cover codes, such as OCC or Gold cover codes, has 0.5~1.8dB gain on worst cross correlation than Scrambling phase</w:t>
      </w:r>
      <w:r>
        <w:rPr>
          <w:rFonts w:ascii="Arial" w:hAnsi="Arial" w:cs="Arial"/>
          <w:sz w:val="20"/>
        </w:rPr>
        <w:t xml:space="preserve"> scheme</w:t>
      </w:r>
      <w:r w:rsidRPr="00BC2115">
        <w:rPr>
          <w:rFonts w:ascii="Arial" w:hAnsi="Arial" w:cs="Arial"/>
          <w:sz w:val="20"/>
        </w:rPr>
        <w:t xml:space="preserve"> if timing drift is small, but gets close to each other for large timing drift. </w:t>
      </w:r>
    </w:p>
    <w:p w14:paraId="7AD02267" w14:textId="77777777" w:rsidR="00515743" w:rsidRPr="00BC2115" w:rsidRDefault="00515743" w:rsidP="00515743">
      <w:pPr>
        <w:pStyle w:val="LGTdoc1"/>
        <w:numPr>
          <w:ilvl w:val="1"/>
          <w:numId w:val="9"/>
        </w:numPr>
        <w:spacing w:beforeLines="0" w:after="0" w:afterAutospacing="0"/>
        <w:rPr>
          <w:rFonts w:ascii="Arial" w:hAnsi="Arial" w:cs="Arial"/>
          <w:sz w:val="20"/>
        </w:rPr>
      </w:pPr>
      <w:r>
        <w:rPr>
          <w:rFonts w:ascii="Arial" w:hAnsi="Arial" w:cs="Arial"/>
          <w:sz w:val="20"/>
        </w:rPr>
        <w:t>P</w:t>
      </w:r>
      <w:r w:rsidRPr="00BC2115">
        <w:rPr>
          <w:rFonts w:ascii="Arial" w:hAnsi="Arial" w:cs="Arial"/>
          <w:sz w:val="20"/>
        </w:rPr>
        <w:t xml:space="preserve">hase-based UE group WUS </w:t>
      </w:r>
      <w:r w:rsidRPr="00515743">
        <w:rPr>
          <w:rFonts w:ascii="Arial" w:hAnsi="Arial" w:cs="Arial"/>
          <w:sz w:val="20"/>
        </w:rPr>
        <w:t>shows degraded cross-correlation due to the presence of ambiguity</w:t>
      </w:r>
      <w:r w:rsidRPr="00BC2115">
        <w:rPr>
          <w:rFonts w:ascii="Arial" w:hAnsi="Arial" w:cs="Arial"/>
          <w:sz w:val="20"/>
        </w:rPr>
        <w:t xml:space="preserve"> in case of large timing error. </w:t>
      </w:r>
    </w:p>
    <w:p w14:paraId="653B2B8B" w14:textId="77777777" w:rsidR="00447C96" w:rsidRDefault="005D1AB6" w:rsidP="005D1AB6">
      <w:pPr>
        <w:pStyle w:val="LGTdoc1"/>
        <w:numPr>
          <w:ilvl w:val="0"/>
          <w:numId w:val="9"/>
        </w:numPr>
        <w:spacing w:beforeLines="0" w:after="0" w:afterAutospacing="0"/>
        <w:rPr>
          <w:rFonts w:ascii="Arial" w:hAnsi="Arial" w:cs="Arial"/>
          <w:sz w:val="20"/>
        </w:rPr>
      </w:pPr>
      <w:r w:rsidRPr="00BC2115">
        <w:rPr>
          <w:rFonts w:ascii="Arial" w:hAnsi="Arial" w:cs="Arial"/>
          <w:sz w:val="20"/>
        </w:rPr>
        <w:t xml:space="preserve">For inter-cell case, </w:t>
      </w:r>
    </w:p>
    <w:p w14:paraId="5DA82C54" w14:textId="77777777" w:rsidR="00447C96" w:rsidRDefault="00447C96" w:rsidP="00447C96">
      <w:pPr>
        <w:pStyle w:val="LGTdoc1"/>
        <w:numPr>
          <w:ilvl w:val="1"/>
          <w:numId w:val="9"/>
        </w:numPr>
        <w:spacing w:beforeLines="0" w:after="0" w:afterAutospacing="0"/>
        <w:rPr>
          <w:rFonts w:ascii="Arial" w:hAnsi="Arial" w:cs="Arial"/>
          <w:sz w:val="20"/>
        </w:rPr>
      </w:pPr>
      <w:r>
        <w:rPr>
          <w:rFonts w:ascii="Arial" w:hAnsi="Arial" w:cs="Arial"/>
          <w:sz w:val="20"/>
        </w:rPr>
        <w:t>D</w:t>
      </w:r>
      <w:r w:rsidR="005D1AB6" w:rsidRPr="00BC2115">
        <w:rPr>
          <w:rFonts w:ascii="Arial" w:hAnsi="Arial" w:cs="Arial"/>
          <w:sz w:val="20"/>
        </w:rPr>
        <w:t xml:space="preserve">ifference among alternatives is marginal. </w:t>
      </w:r>
    </w:p>
    <w:p w14:paraId="653182CE" w14:textId="1CE08074" w:rsidR="005D1AB6" w:rsidRDefault="005D1AB6" w:rsidP="00447C96">
      <w:pPr>
        <w:pStyle w:val="LGTdoc1"/>
        <w:numPr>
          <w:ilvl w:val="0"/>
          <w:numId w:val="9"/>
        </w:numPr>
        <w:spacing w:beforeLines="0" w:after="0" w:afterAutospacing="0"/>
        <w:rPr>
          <w:rFonts w:ascii="Arial" w:hAnsi="Arial" w:cs="Arial"/>
          <w:sz w:val="20"/>
        </w:rPr>
      </w:pPr>
      <w:r w:rsidRPr="00BC2115">
        <w:rPr>
          <w:rFonts w:ascii="Arial" w:hAnsi="Arial" w:cs="Arial"/>
          <w:sz w:val="20"/>
        </w:rPr>
        <w:t xml:space="preserve">The </w:t>
      </w:r>
      <w:r w:rsidR="00447C96">
        <w:rPr>
          <w:rFonts w:ascii="Arial" w:hAnsi="Arial" w:cs="Arial"/>
          <w:sz w:val="20"/>
        </w:rPr>
        <w:t xml:space="preserve">inter-cell </w:t>
      </w:r>
      <w:r w:rsidRPr="00BC2115">
        <w:rPr>
          <w:rFonts w:ascii="Arial" w:hAnsi="Arial" w:cs="Arial"/>
          <w:sz w:val="20"/>
        </w:rPr>
        <w:t>cross-correlation is worse than that of intra-cell case, more impact on WUS detection performance.</w:t>
      </w:r>
    </w:p>
    <w:p w14:paraId="6BAC9863" w14:textId="77777777" w:rsidR="00515743" w:rsidRPr="005D1AB6" w:rsidRDefault="00515743" w:rsidP="00447C96">
      <w:pPr>
        <w:pStyle w:val="LGTdoc1"/>
        <w:numPr>
          <w:ilvl w:val="0"/>
          <w:numId w:val="9"/>
        </w:numPr>
        <w:spacing w:beforeLines="0" w:after="0" w:afterAutospacing="0"/>
        <w:rPr>
          <w:rFonts w:ascii="Arial" w:hAnsi="Arial" w:cs="Arial"/>
          <w:sz w:val="20"/>
        </w:rPr>
      </w:pPr>
    </w:p>
    <w:p w14:paraId="239199F6" w14:textId="7B2B66BA" w:rsidR="00A450B3" w:rsidRPr="00BD2297" w:rsidRDefault="00974111" w:rsidP="00A450B3">
      <w:pPr>
        <w:pStyle w:val="LGTdoc1"/>
        <w:spacing w:beforeLines="0" w:before="120" w:after="220" w:afterAutospacing="0"/>
        <w:rPr>
          <w:rFonts w:ascii="Arial" w:hAnsi="Arial" w:cs="Arial"/>
          <w:b w:val="0"/>
          <w:sz w:val="20"/>
          <w:lang w:val="en-US"/>
        </w:rPr>
      </w:pPr>
      <w:r w:rsidRPr="00974111">
        <w:rPr>
          <w:rFonts w:ascii="Arial" w:hAnsi="Arial" w:cs="Arial"/>
          <w:noProof/>
        </w:rPr>
        <w:lastRenderedPageBreak/>
        <w:drawing>
          <wp:inline distT="0" distB="0" distL="0" distR="0" wp14:anchorId="49ACEC17" wp14:editId="217BECA7">
            <wp:extent cx="2949337" cy="2209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56315" cy="2215028"/>
                    </a:xfrm>
                    <a:prstGeom prst="rect">
                      <a:avLst/>
                    </a:prstGeom>
                    <a:noFill/>
                    <a:ln>
                      <a:noFill/>
                    </a:ln>
                  </pic:spPr>
                </pic:pic>
              </a:graphicData>
            </a:graphic>
          </wp:inline>
        </w:drawing>
      </w:r>
      <w:r w:rsidRPr="00974111">
        <w:rPr>
          <w:rFonts w:ascii="Arial" w:hAnsi="Arial" w:cs="Arial"/>
        </w:rPr>
        <w:t xml:space="preserve"> </w:t>
      </w:r>
      <w:r w:rsidRPr="00974111">
        <w:rPr>
          <w:rFonts w:ascii="Arial" w:hAnsi="Arial" w:cs="Arial"/>
          <w:b w:val="0"/>
          <w:noProof/>
          <w:sz w:val="20"/>
          <w:lang w:val="en-US"/>
        </w:rPr>
        <w:drawing>
          <wp:inline distT="0" distB="0" distL="0" distR="0" wp14:anchorId="6426E9EB" wp14:editId="258743F0">
            <wp:extent cx="2939558" cy="2202474"/>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7275" cy="2215749"/>
                    </a:xfrm>
                    <a:prstGeom prst="rect">
                      <a:avLst/>
                    </a:prstGeom>
                    <a:noFill/>
                    <a:ln>
                      <a:noFill/>
                    </a:ln>
                  </pic:spPr>
                </pic:pic>
              </a:graphicData>
            </a:graphic>
          </wp:inline>
        </w:drawing>
      </w:r>
    </w:p>
    <w:p w14:paraId="23CC49BC" w14:textId="6411FCE8" w:rsidR="00A450B3" w:rsidRDefault="00A450B3" w:rsidP="00E460AE">
      <w:pPr>
        <w:pStyle w:val="LGTdoc1"/>
        <w:numPr>
          <w:ilvl w:val="0"/>
          <w:numId w:val="16"/>
        </w:numPr>
        <w:spacing w:beforeLines="0" w:before="120" w:after="220" w:afterAutospacing="0"/>
        <w:jc w:val="center"/>
        <w:rPr>
          <w:rFonts w:ascii="Arial" w:hAnsi="Arial" w:cs="Arial"/>
          <w:b w:val="0"/>
          <w:sz w:val="20"/>
          <w:szCs w:val="22"/>
          <w:lang w:val="en-US"/>
        </w:rPr>
      </w:pPr>
      <w:r>
        <w:rPr>
          <w:rFonts w:ascii="Arial" w:hAnsi="Arial" w:cs="Arial"/>
          <w:b w:val="0"/>
          <w:sz w:val="20"/>
          <w:szCs w:val="22"/>
          <w:lang w:val="en-US"/>
        </w:rPr>
        <w:t>Tim</w:t>
      </w:r>
      <w:r w:rsidR="00290E59">
        <w:rPr>
          <w:rFonts w:ascii="Arial" w:hAnsi="Arial" w:cs="Arial"/>
          <w:b w:val="0"/>
          <w:sz w:val="20"/>
          <w:szCs w:val="22"/>
          <w:lang w:val="en-US"/>
        </w:rPr>
        <w:t xml:space="preserve">ing </w:t>
      </w:r>
      <w:r>
        <w:rPr>
          <w:rFonts w:ascii="Arial" w:hAnsi="Arial" w:cs="Arial"/>
          <w:b w:val="0"/>
          <w:sz w:val="20"/>
          <w:szCs w:val="22"/>
          <w:lang w:val="en-US"/>
        </w:rPr>
        <w:t>offset=11 and 29 samples</w:t>
      </w:r>
      <w:r>
        <w:rPr>
          <w:rFonts w:ascii="Arial" w:hAnsi="Arial" w:cs="Arial"/>
          <w:b w:val="0"/>
          <w:sz w:val="20"/>
          <w:szCs w:val="22"/>
          <w:lang w:val="en-US"/>
        </w:rPr>
        <w:tab/>
      </w:r>
      <w:r>
        <w:rPr>
          <w:rFonts w:ascii="Arial" w:hAnsi="Arial" w:cs="Arial"/>
          <w:b w:val="0"/>
          <w:sz w:val="20"/>
          <w:szCs w:val="22"/>
          <w:lang w:val="en-US"/>
        </w:rPr>
        <w:tab/>
        <w:t>(b) Tim</w:t>
      </w:r>
      <w:r w:rsidR="00290E59">
        <w:rPr>
          <w:rFonts w:ascii="Arial" w:hAnsi="Arial" w:cs="Arial"/>
          <w:b w:val="0"/>
          <w:sz w:val="20"/>
          <w:szCs w:val="22"/>
          <w:lang w:val="en-US"/>
        </w:rPr>
        <w:t xml:space="preserve">ing </w:t>
      </w:r>
      <w:r>
        <w:rPr>
          <w:rFonts w:ascii="Arial" w:hAnsi="Arial" w:cs="Arial"/>
          <w:b w:val="0"/>
          <w:sz w:val="20"/>
          <w:szCs w:val="22"/>
          <w:lang w:val="en-US"/>
        </w:rPr>
        <w:t>offset=135samples</w:t>
      </w:r>
    </w:p>
    <w:p w14:paraId="6F358331" w14:textId="6D59376E" w:rsidR="00A450B3" w:rsidRDefault="00A450B3" w:rsidP="00A450B3">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Figure </w:t>
      </w:r>
      <w:r w:rsidR="009F6AC7">
        <w:rPr>
          <w:rFonts w:ascii="Arial" w:hAnsi="Arial" w:cs="Arial"/>
          <w:sz w:val="20"/>
          <w:szCs w:val="22"/>
          <w:lang w:val="en-US"/>
        </w:rPr>
        <w:t>6</w:t>
      </w:r>
      <w:r w:rsidR="00CC46ED">
        <w:rPr>
          <w:rFonts w:ascii="Arial" w:hAnsi="Arial" w:cs="Arial"/>
          <w:sz w:val="20"/>
          <w:szCs w:val="22"/>
          <w:lang w:val="en-US"/>
        </w:rPr>
        <w:t>a</w:t>
      </w:r>
      <w:r w:rsidRPr="000327C1">
        <w:rPr>
          <w:rFonts w:ascii="Arial" w:hAnsi="Arial" w:cs="Arial"/>
          <w:sz w:val="20"/>
          <w:szCs w:val="22"/>
          <w:lang w:val="en-US"/>
        </w:rPr>
        <w:t xml:space="preserve"> Intra-cell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legacy WUS</w:t>
      </w:r>
    </w:p>
    <w:p w14:paraId="32BF2172" w14:textId="04B949B3" w:rsidR="00A47B7A" w:rsidRDefault="00974111" w:rsidP="00A450B3">
      <w:pPr>
        <w:pStyle w:val="LGTdoc1"/>
        <w:spacing w:beforeLines="0" w:before="120" w:after="220" w:afterAutospacing="0"/>
        <w:jc w:val="center"/>
        <w:rPr>
          <w:rFonts w:ascii="Arial" w:hAnsi="Arial" w:cs="Arial"/>
          <w:b w:val="0"/>
          <w:sz w:val="20"/>
          <w:szCs w:val="22"/>
        </w:rPr>
      </w:pPr>
      <w:r w:rsidRPr="00974111">
        <w:rPr>
          <w:noProof/>
        </w:rPr>
        <w:drawing>
          <wp:inline distT="0" distB="0" distL="0" distR="0" wp14:anchorId="42A6CD85" wp14:editId="7CCC0052">
            <wp:extent cx="2940862" cy="22034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1787" cy="2211635"/>
                    </a:xfrm>
                    <a:prstGeom prst="rect">
                      <a:avLst/>
                    </a:prstGeom>
                    <a:noFill/>
                    <a:ln>
                      <a:noFill/>
                    </a:ln>
                  </pic:spPr>
                </pic:pic>
              </a:graphicData>
            </a:graphic>
          </wp:inline>
        </w:drawing>
      </w:r>
      <w:r w:rsidR="00F904BC" w:rsidRPr="00F904BC">
        <w:rPr>
          <w:rFonts w:ascii="Arial" w:hAnsi="Arial" w:cs="Arial"/>
          <w:szCs w:val="22"/>
        </w:rPr>
        <w:t xml:space="preserve"> </w:t>
      </w:r>
      <w:r w:rsidRPr="00974111">
        <w:rPr>
          <w:rFonts w:ascii="Arial" w:hAnsi="Arial" w:cs="Arial"/>
          <w:noProof/>
          <w:szCs w:val="22"/>
        </w:rPr>
        <w:drawing>
          <wp:inline distT="0" distB="0" distL="0" distR="0" wp14:anchorId="412D90F0" wp14:editId="67201D30">
            <wp:extent cx="2946400" cy="220760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6290" cy="2215010"/>
                    </a:xfrm>
                    <a:prstGeom prst="rect">
                      <a:avLst/>
                    </a:prstGeom>
                    <a:noFill/>
                    <a:ln>
                      <a:noFill/>
                    </a:ln>
                  </pic:spPr>
                </pic:pic>
              </a:graphicData>
            </a:graphic>
          </wp:inline>
        </w:drawing>
      </w:r>
    </w:p>
    <w:p w14:paraId="72BB07D3" w14:textId="1D32E8E3" w:rsidR="00290E59" w:rsidRDefault="00290E59" w:rsidP="00E460AE">
      <w:pPr>
        <w:pStyle w:val="LGTdoc1"/>
        <w:numPr>
          <w:ilvl w:val="0"/>
          <w:numId w:val="17"/>
        </w:numPr>
        <w:spacing w:beforeLines="0" w:before="120" w:after="220" w:afterAutospacing="0"/>
        <w:jc w:val="center"/>
        <w:rPr>
          <w:rFonts w:ascii="Arial" w:hAnsi="Arial" w:cs="Arial"/>
          <w:b w:val="0"/>
          <w:sz w:val="20"/>
          <w:szCs w:val="22"/>
        </w:rPr>
      </w:pPr>
      <w:r>
        <w:rPr>
          <w:rFonts w:ascii="Arial" w:hAnsi="Arial" w:cs="Arial"/>
          <w:b w:val="0"/>
          <w:sz w:val="20"/>
          <w:szCs w:val="22"/>
        </w:rPr>
        <w:t>No timing error</w:t>
      </w:r>
      <w:r>
        <w:rPr>
          <w:rFonts w:ascii="Arial" w:hAnsi="Arial" w:cs="Arial"/>
          <w:b w:val="0"/>
          <w:sz w:val="20"/>
          <w:szCs w:val="22"/>
        </w:rPr>
        <w:tab/>
      </w:r>
      <w:r>
        <w:rPr>
          <w:rFonts w:ascii="Arial" w:hAnsi="Arial" w:cs="Arial"/>
          <w:b w:val="0"/>
          <w:sz w:val="20"/>
          <w:szCs w:val="22"/>
        </w:rPr>
        <w:tab/>
      </w:r>
      <w:r>
        <w:rPr>
          <w:rFonts w:ascii="Arial" w:hAnsi="Arial" w:cs="Arial"/>
          <w:b w:val="0"/>
          <w:sz w:val="20"/>
          <w:szCs w:val="22"/>
        </w:rPr>
        <w:tab/>
        <w:t>(b) Timing offset=11samples</w:t>
      </w:r>
    </w:p>
    <w:p w14:paraId="6C5E2C69" w14:textId="13436130" w:rsidR="00A47B7A" w:rsidRDefault="00A47B7A" w:rsidP="00A47B7A">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Figure </w:t>
      </w:r>
      <w:r w:rsidR="009F6AC7">
        <w:rPr>
          <w:rFonts w:ascii="Arial" w:hAnsi="Arial" w:cs="Arial"/>
          <w:sz w:val="20"/>
          <w:szCs w:val="22"/>
          <w:lang w:val="en-US"/>
        </w:rPr>
        <w:t>6</w:t>
      </w:r>
      <w:r w:rsidR="00CC46ED">
        <w:rPr>
          <w:rFonts w:ascii="Arial" w:hAnsi="Arial" w:cs="Arial"/>
          <w:sz w:val="20"/>
          <w:szCs w:val="22"/>
          <w:lang w:val="en-US"/>
        </w:rPr>
        <w:t>b</w:t>
      </w:r>
      <w:r w:rsidRPr="000327C1">
        <w:rPr>
          <w:rFonts w:ascii="Arial" w:hAnsi="Arial" w:cs="Arial"/>
          <w:sz w:val="20"/>
          <w:szCs w:val="22"/>
          <w:lang w:val="en-US"/>
        </w:rPr>
        <w:t xml:space="preserve"> In</w:t>
      </w:r>
      <w:r>
        <w:rPr>
          <w:rFonts w:ascii="Arial" w:hAnsi="Arial" w:cs="Arial"/>
          <w:sz w:val="20"/>
          <w:szCs w:val="22"/>
          <w:lang w:val="en-US"/>
        </w:rPr>
        <w:t>ter</w:t>
      </w:r>
      <w:r w:rsidRPr="000327C1">
        <w:rPr>
          <w:rFonts w:ascii="Arial" w:hAnsi="Arial" w:cs="Arial"/>
          <w:sz w:val="20"/>
          <w:szCs w:val="22"/>
          <w:lang w:val="en-US"/>
        </w:rPr>
        <w:t>-cell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legacy WUS</w:t>
      </w:r>
    </w:p>
    <w:p w14:paraId="55EB7888" w14:textId="77777777" w:rsidR="008D4113" w:rsidRPr="000327C1" w:rsidRDefault="008D4113" w:rsidP="008D4113">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Table 1</w:t>
      </w:r>
      <w:r>
        <w:rPr>
          <w:rFonts w:ascii="Arial" w:hAnsi="Arial" w:cs="Arial"/>
          <w:sz w:val="20"/>
          <w:szCs w:val="22"/>
          <w:lang w:val="en-US"/>
        </w:rPr>
        <w:t>a</w:t>
      </w:r>
      <w:r w:rsidRPr="000327C1">
        <w:rPr>
          <w:rFonts w:ascii="Arial" w:hAnsi="Arial" w:cs="Arial"/>
          <w:sz w:val="20"/>
          <w:szCs w:val="22"/>
          <w:lang w:val="en-US"/>
        </w:rPr>
        <w:t xml:space="preserve"> Worst cross-correlation of Intra-cell UE-group WUS</w:t>
      </w:r>
      <w:r>
        <w:rPr>
          <w:rFonts w:ascii="Arial" w:hAnsi="Arial" w:cs="Arial"/>
          <w:sz w:val="20"/>
          <w:szCs w:val="22"/>
          <w:lang w:val="en-US"/>
        </w:rPr>
        <w:t xml:space="preserve"> and legacy WUS</w:t>
      </w:r>
    </w:p>
    <w:tbl>
      <w:tblPr>
        <w:tblStyle w:val="TableGrid"/>
        <w:tblW w:w="0" w:type="auto"/>
        <w:jc w:val="center"/>
        <w:tblLook w:val="0420" w:firstRow="1" w:lastRow="0" w:firstColumn="0" w:lastColumn="0" w:noHBand="0" w:noVBand="1"/>
      </w:tblPr>
      <w:tblGrid>
        <w:gridCol w:w="2306"/>
        <w:gridCol w:w="1019"/>
        <w:gridCol w:w="1710"/>
        <w:gridCol w:w="1080"/>
        <w:gridCol w:w="1170"/>
      </w:tblGrid>
      <w:tr w:rsidR="008D4113" w:rsidRPr="00D31D8E" w14:paraId="3F5EC68C" w14:textId="77777777" w:rsidTr="009B1D11">
        <w:trPr>
          <w:trHeight w:val="305"/>
          <w:jc w:val="center"/>
        </w:trPr>
        <w:tc>
          <w:tcPr>
            <w:tcW w:w="2306" w:type="dxa"/>
            <w:hideMark/>
          </w:tcPr>
          <w:p w14:paraId="457BEBE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Time offset</w:t>
            </w:r>
          </w:p>
        </w:tc>
        <w:tc>
          <w:tcPr>
            <w:tcW w:w="1019" w:type="dxa"/>
            <w:hideMark/>
          </w:tcPr>
          <w:p w14:paraId="3E159F03"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Ideal</w:t>
            </w:r>
          </w:p>
        </w:tc>
        <w:tc>
          <w:tcPr>
            <w:tcW w:w="1710" w:type="dxa"/>
            <w:hideMark/>
          </w:tcPr>
          <w:p w14:paraId="5E82025E"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[-11,11] samples</w:t>
            </w:r>
          </w:p>
        </w:tc>
        <w:tc>
          <w:tcPr>
            <w:tcW w:w="1080" w:type="dxa"/>
            <w:hideMark/>
          </w:tcPr>
          <w:p w14:paraId="3CA1A68B"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 xml:space="preserve">[-29,29] </w:t>
            </w:r>
          </w:p>
        </w:tc>
        <w:tc>
          <w:tcPr>
            <w:tcW w:w="1170" w:type="dxa"/>
            <w:hideMark/>
          </w:tcPr>
          <w:p w14:paraId="207EE689"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 xml:space="preserve">[-135,135] </w:t>
            </w:r>
          </w:p>
        </w:tc>
      </w:tr>
      <w:tr w:rsidR="008D4113" w:rsidRPr="00D31D8E" w14:paraId="526AB9B5" w14:textId="77777777" w:rsidTr="009B1D11">
        <w:trPr>
          <w:trHeight w:val="260"/>
          <w:jc w:val="center"/>
        </w:trPr>
        <w:tc>
          <w:tcPr>
            <w:tcW w:w="2306" w:type="dxa"/>
            <w:hideMark/>
          </w:tcPr>
          <w:p w14:paraId="31F3CC37"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019" w:type="dxa"/>
            <w:hideMark/>
          </w:tcPr>
          <w:p w14:paraId="70EE2E4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m:oMath>
              <m:r>
                <w:rPr>
                  <w:rFonts w:ascii="Cambria Math" w:eastAsia="Times New Roman" w:hAnsi="Cambria Math" w:cs="Arial"/>
                  <w:kern w:val="24"/>
                  <w:szCs w:val="20"/>
                  <w:lang w:eastAsia="zh-CN"/>
                </w:rPr>
                <m:t>-∞</m:t>
              </m:r>
            </m:oMath>
            <w:r w:rsidRPr="00D31D8E">
              <w:rPr>
                <w:rFonts w:ascii="Arial" w:eastAsia="Times New Roman" w:hAnsi="Arial" w:cs="Arial"/>
                <w:kern w:val="24"/>
                <w:szCs w:val="20"/>
                <w:lang w:eastAsia="zh-CN"/>
              </w:rPr>
              <w:t>dB</w:t>
            </w:r>
          </w:p>
        </w:tc>
        <w:tc>
          <w:tcPr>
            <w:tcW w:w="1710" w:type="dxa"/>
            <w:hideMark/>
          </w:tcPr>
          <w:p w14:paraId="7C721A87"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-12.8dB</w:t>
            </w:r>
          </w:p>
        </w:tc>
        <w:tc>
          <w:tcPr>
            <w:tcW w:w="1080" w:type="dxa"/>
            <w:hideMark/>
          </w:tcPr>
          <w:p w14:paraId="4070AAD9"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w:t>
            </w:r>
            <w:r>
              <w:rPr>
                <w:rFonts w:ascii="Arial" w:eastAsia="Times New Roman" w:hAnsi="Arial" w:cs="Arial"/>
                <w:kern w:val="24"/>
                <w:szCs w:val="20"/>
                <w:lang w:eastAsia="zh-CN"/>
              </w:rPr>
              <w:t>2</w:t>
            </w:r>
            <w:r w:rsidRPr="00D31D8E">
              <w:rPr>
                <w:rFonts w:ascii="Arial" w:eastAsia="Times New Roman" w:hAnsi="Arial" w:cs="Arial"/>
                <w:kern w:val="24"/>
                <w:szCs w:val="20"/>
                <w:lang w:eastAsia="zh-CN"/>
              </w:rPr>
              <w:t>dB</w:t>
            </w:r>
          </w:p>
        </w:tc>
        <w:tc>
          <w:tcPr>
            <w:tcW w:w="1170" w:type="dxa"/>
            <w:hideMark/>
          </w:tcPr>
          <w:p w14:paraId="3D571FC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-10.</w:t>
            </w:r>
            <w:r>
              <w:rPr>
                <w:rFonts w:ascii="Arial" w:eastAsia="Times New Roman" w:hAnsi="Arial" w:cs="Arial"/>
                <w:kern w:val="24"/>
                <w:szCs w:val="20"/>
                <w:lang w:eastAsia="zh-CN"/>
              </w:rPr>
              <w:t>6</w:t>
            </w:r>
            <w:r w:rsidRPr="00D31D8E">
              <w:rPr>
                <w:rFonts w:ascii="Arial" w:eastAsia="Times New Roman" w:hAnsi="Arial" w:cs="Arial"/>
                <w:kern w:val="24"/>
                <w:szCs w:val="20"/>
                <w:lang w:eastAsia="zh-CN"/>
              </w:rPr>
              <w:t>dB</w:t>
            </w:r>
          </w:p>
        </w:tc>
      </w:tr>
      <w:tr w:rsidR="008D4113" w:rsidRPr="00D31D8E" w14:paraId="10B81E34" w14:textId="77777777" w:rsidTr="009B1D11">
        <w:trPr>
          <w:trHeight w:val="260"/>
          <w:jc w:val="center"/>
        </w:trPr>
        <w:tc>
          <w:tcPr>
            <w:tcW w:w="2306" w:type="dxa"/>
            <w:hideMark/>
          </w:tcPr>
          <w:p w14:paraId="6363393B"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Gold cover</w:t>
            </w:r>
          </w:p>
        </w:tc>
        <w:tc>
          <w:tcPr>
            <w:tcW w:w="1019" w:type="dxa"/>
            <w:hideMark/>
          </w:tcPr>
          <w:p w14:paraId="70977C8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17</w:t>
            </w:r>
            <w:r w:rsidRPr="00D31D8E">
              <w:rPr>
                <w:rFonts w:ascii="Arial" w:eastAsia="Times New Roman" w:hAnsi="Arial" w:cs="Arial"/>
                <w:kern w:val="24"/>
                <w:szCs w:val="20"/>
                <w:lang w:eastAsia="zh-CN"/>
              </w:rPr>
              <w:t>.</w:t>
            </w:r>
            <w:r>
              <w:rPr>
                <w:rFonts w:ascii="Arial" w:eastAsia="Times New Roman" w:hAnsi="Arial" w:cs="Arial"/>
                <w:kern w:val="24"/>
                <w:szCs w:val="20"/>
                <w:lang w:eastAsia="zh-CN"/>
              </w:rPr>
              <w:t>3</w:t>
            </w:r>
            <w:r w:rsidRPr="00D31D8E">
              <w:rPr>
                <w:rFonts w:ascii="Arial" w:eastAsia="Times New Roman" w:hAnsi="Arial" w:cs="Arial"/>
                <w:kern w:val="24"/>
                <w:szCs w:val="20"/>
                <w:lang w:eastAsia="zh-CN"/>
              </w:rPr>
              <w:t>dB</w:t>
            </w:r>
          </w:p>
        </w:tc>
        <w:tc>
          <w:tcPr>
            <w:tcW w:w="1710" w:type="dxa"/>
            <w:hideMark/>
          </w:tcPr>
          <w:p w14:paraId="7E9116B0"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w:t>
            </w:r>
            <w:r>
              <w:rPr>
                <w:rFonts w:ascii="Arial" w:eastAsia="Times New Roman" w:hAnsi="Arial" w:cs="Arial"/>
                <w:kern w:val="24"/>
                <w:szCs w:val="20"/>
                <w:lang w:eastAsia="zh-CN"/>
              </w:rPr>
              <w:t>2.6</w:t>
            </w:r>
            <w:r w:rsidRPr="00D31D8E">
              <w:rPr>
                <w:rFonts w:ascii="Arial" w:eastAsia="Times New Roman" w:hAnsi="Arial" w:cs="Arial"/>
                <w:kern w:val="24"/>
                <w:szCs w:val="20"/>
                <w:lang w:eastAsia="zh-CN"/>
              </w:rPr>
              <w:t>dB</w:t>
            </w:r>
          </w:p>
        </w:tc>
        <w:tc>
          <w:tcPr>
            <w:tcW w:w="1080" w:type="dxa"/>
            <w:hideMark/>
          </w:tcPr>
          <w:p w14:paraId="1F206170" w14:textId="77777777" w:rsidR="008D4113" w:rsidRPr="00D31D8E" w:rsidRDefault="008D4113" w:rsidP="004A3C99">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-1</w:t>
            </w:r>
            <w:r>
              <w:rPr>
                <w:rFonts w:ascii="Arial" w:eastAsia="Times New Roman" w:hAnsi="Arial" w:cs="Arial"/>
                <w:kern w:val="24"/>
                <w:szCs w:val="20"/>
                <w:lang w:eastAsia="zh-CN"/>
              </w:rPr>
              <w:t>1</w:t>
            </w:r>
            <w:r w:rsidRPr="005D0F4D">
              <w:rPr>
                <w:rFonts w:ascii="Arial" w:eastAsia="Times New Roman" w:hAnsi="Arial" w:cs="Arial"/>
                <w:kern w:val="24"/>
                <w:szCs w:val="20"/>
                <w:lang w:eastAsia="zh-CN"/>
              </w:rPr>
              <w:t>.</w:t>
            </w:r>
            <w:r>
              <w:rPr>
                <w:rFonts w:ascii="Arial" w:eastAsia="Times New Roman" w:hAnsi="Arial" w:cs="Arial"/>
                <w:kern w:val="24"/>
                <w:szCs w:val="20"/>
                <w:lang w:eastAsia="zh-CN"/>
              </w:rPr>
              <w:t>5</w:t>
            </w:r>
            <w:r w:rsidRPr="005D0F4D">
              <w:rPr>
                <w:rFonts w:ascii="Arial" w:eastAsia="Times New Roman" w:hAnsi="Arial" w:cs="Arial"/>
                <w:kern w:val="24"/>
                <w:szCs w:val="20"/>
                <w:lang w:eastAsia="zh-CN"/>
              </w:rPr>
              <w:t>dB</w:t>
            </w:r>
          </w:p>
        </w:tc>
        <w:tc>
          <w:tcPr>
            <w:tcW w:w="1170" w:type="dxa"/>
            <w:hideMark/>
          </w:tcPr>
          <w:p w14:paraId="3846D723" w14:textId="77777777" w:rsidR="008D4113" w:rsidRPr="00D31D8E" w:rsidRDefault="008D4113" w:rsidP="004A3C99">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-10.</w:t>
            </w:r>
            <w:r>
              <w:rPr>
                <w:rFonts w:ascii="Arial" w:eastAsia="Times New Roman" w:hAnsi="Arial" w:cs="Arial"/>
                <w:kern w:val="24"/>
                <w:szCs w:val="20"/>
                <w:lang w:eastAsia="zh-CN"/>
              </w:rPr>
              <w:t>8</w:t>
            </w:r>
            <w:r w:rsidRPr="005D0F4D">
              <w:rPr>
                <w:rFonts w:ascii="Arial" w:eastAsia="Times New Roman" w:hAnsi="Arial" w:cs="Arial"/>
                <w:kern w:val="24"/>
                <w:szCs w:val="20"/>
                <w:lang w:eastAsia="zh-CN"/>
              </w:rPr>
              <w:t>dB</w:t>
            </w:r>
          </w:p>
        </w:tc>
      </w:tr>
      <w:tr w:rsidR="008D4113" w:rsidRPr="00D31D8E" w14:paraId="20D08187" w14:textId="77777777" w:rsidTr="009B1D11">
        <w:trPr>
          <w:trHeight w:val="260"/>
          <w:jc w:val="center"/>
        </w:trPr>
        <w:tc>
          <w:tcPr>
            <w:tcW w:w="2306" w:type="dxa"/>
            <w:hideMark/>
          </w:tcPr>
          <w:p w14:paraId="026B651F" w14:textId="0093D49B" w:rsidR="008D4113" w:rsidRPr="00D31D8E" w:rsidRDefault="002C5EA2" w:rsidP="004A3C99">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P</w:t>
            </w:r>
            <w:r w:rsidR="008D4113" w:rsidRPr="00D31D8E">
              <w:rPr>
                <w:rFonts w:ascii="Arial" w:eastAsia="Times New Roman" w:hAnsi="Arial" w:cs="Arial"/>
                <w:kern w:val="24"/>
                <w:szCs w:val="20"/>
                <w:lang w:eastAsia="zh-CN"/>
              </w:rPr>
              <w:t>hase</w:t>
            </w:r>
            <w:r>
              <w:rPr>
                <w:rFonts w:ascii="Arial" w:eastAsia="Times New Roman" w:hAnsi="Arial" w:cs="Arial"/>
                <w:kern w:val="24"/>
                <w:szCs w:val="20"/>
                <w:lang w:eastAsia="zh-CN"/>
              </w:rPr>
              <w:t xml:space="preserve"> shift</w:t>
            </w:r>
          </w:p>
        </w:tc>
        <w:tc>
          <w:tcPr>
            <w:tcW w:w="1019" w:type="dxa"/>
            <w:hideMark/>
          </w:tcPr>
          <w:p w14:paraId="6D12FA8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m:oMath>
              <m:r>
                <w:rPr>
                  <w:rFonts w:ascii="Cambria Math" w:eastAsia="Times New Roman" w:hAnsi="Cambria Math" w:cs="Arial"/>
                  <w:kern w:val="24"/>
                  <w:szCs w:val="20"/>
                  <w:lang w:eastAsia="zh-CN"/>
                </w:rPr>
                <m:t>-∞</m:t>
              </m:r>
            </m:oMath>
            <w:r w:rsidRPr="00D31D8E">
              <w:rPr>
                <w:rFonts w:ascii="Arial" w:eastAsia="Times New Roman" w:hAnsi="Arial" w:cs="Arial"/>
                <w:kern w:val="24"/>
                <w:szCs w:val="20"/>
                <w:lang w:eastAsia="zh-CN"/>
              </w:rPr>
              <w:t>dB</w:t>
            </w:r>
          </w:p>
        </w:tc>
        <w:tc>
          <w:tcPr>
            <w:tcW w:w="1710" w:type="dxa"/>
            <w:hideMark/>
          </w:tcPr>
          <w:p w14:paraId="0C21E397"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-15.4dB</w:t>
            </w:r>
          </w:p>
        </w:tc>
        <w:tc>
          <w:tcPr>
            <w:tcW w:w="1080" w:type="dxa"/>
            <w:hideMark/>
          </w:tcPr>
          <w:p w14:paraId="0B24DA78" w14:textId="77777777" w:rsidR="008D4113" w:rsidRPr="00D31D8E" w:rsidRDefault="008D4113" w:rsidP="004A3C99">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-1.7dB</w:t>
            </w:r>
          </w:p>
        </w:tc>
        <w:tc>
          <w:tcPr>
            <w:tcW w:w="1170" w:type="dxa"/>
            <w:hideMark/>
          </w:tcPr>
          <w:p w14:paraId="1FDDF36E" w14:textId="77777777" w:rsidR="008D4113" w:rsidRPr="00D31D8E" w:rsidRDefault="008D4113" w:rsidP="004A3C99">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-0.7dB</w:t>
            </w:r>
          </w:p>
        </w:tc>
      </w:tr>
      <w:tr w:rsidR="008D4113" w:rsidRPr="00D31D8E" w14:paraId="33E5003F" w14:textId="77777777" w:rsidTr="009B1D11">
        <w:trPr>
          <w:trHeight w:val="260"/>
          <w:jc w:val="center"/>
        </w:trPr>
        <w:tc>
          <w:tcPr>
            <w:tcW w:w="2306" w:type="dxa"/>
            <w:hideMark/>
          </w:tcPr>
          <w:p w14:paraId="7A05E537"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019" w:type="dxa"/>
            <w:hideMark/>
          </w:tcPr>
          <w:p w14:paraId="4F3772A1"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-12.0dB</w:t>
            </w:r>
          </w:p>
        </w:tc>
        <w:tc>
          <w:tcPr>
            <w:tcW w:w="1710" w:type="dxa"/>
            <w:hideMark/>
          </w:tcPr>
          <w:p w14:paraId="1D3569E0"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-11.0dB</w:t>
            </w:r>
          </w:p>
        </w:tc>
        <w:tc>
          <w:tcPr>
            <w:tcW w:w="1080" w:type="dxa"/>
            <w:hideMark/>
          </w:tcPr>
          <w:p w14:paraId="252B729F"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-10.9dB</w:t>
            </w:r>
          </w:p>
        </w:tc>
        <w:tc>
          <w:tcPr>
            <w:tcW w:w="1170" w:type="dxa"/>
            <w:hideMark/>
          </w:tcPr>
          <w:p w14:paraId="0ED8F2BD"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-10.</w:t>
            </w:r>
            <w:r>
              <w:rPr>
                <w:rFonts w:ascii="Arial" w:eastAsia="Times New Roman" w:hAnsi="Arial" w:cs="Arial"/>
                <w:kern w:val="24"/>
                <w:szCs w:val="20"/>
                <w:lang w:eastAsia="zh-CN"/>
              </w:rPr>
              <w:t>7</w:t>
            </w:r>
            <w:r w:rsidRPr="00D31D8E">
              <w:rPr>
                <w:rFonts w:ascii="Arial" w:eastAsia="Times New Roman" w:hAnsi="Arial" w:cs="Arial"/>
                <w:kern w:val="24"/>
                <w:szCs w:val="20"/>
                <w:lang w:eastAsia="zh-CN"/>
              </w:rPr>
              <w:t>dB</w:t>
            </w:r>
          </w:p>
        </w:tc>
      </w:tr>
      <w:tr w:rsidR="008D4113" w:rsidRPr="00D31D8E" w14:paraId="44E74CDF" w14:textId="77777777" w:rsidTr="009B1D11">
        <w:trPr>
          <w:trHeight w:val="260"/>
          <w:jc w:val="center"/>
        </w:trPr>
        <w:tc>
          <w:tcPr>
            <w:tcW w:w="2306" w:type="dxa"/>
            <w:hideMark/>
          </w:tcPr>
          <w:p w14:paraId="73474494"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init</w:t>
            </w:r>
            <w:r w:rsidRPr="00B11AA7">
              <w:rPr>
                <w:rFonts w:ascii="Arial" w:eastAsia="Times New Roman" w:hAnsi="Arial" w:cs="Arial"/>
                <w:kern w:val="24"/>
                <w:szCs w:val="20"/>
                <w:lang w:eastAsia="zh-CN"/>
              </w:rPr>
              <w:t>ialization</w:t>
            </w:r>
          </w:p>
        </w:tc>
        <w:tc>
          <w:tcPr>
            <w:tcW w:w="1019" w:type="dxa"/>
            <w:hideMark/>
          </w:tcPr>
          <w:p w14:paraId="101EDDDA"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-9.8dB</w:t>
            </w:r>
          </w:p>
        </w:tc>
        <w:tc>
          <w:tcPr>
            <w:tcW w:w="1710" w:type="dxa"/>
            <w:hideMark/>
          </w:tcPr>
          <w:p w14:paraId="0B319FE2"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-9.8dB</w:t>
            </w:r>
          </w:p>
        </w:tc>
        <w:tc>
          <w:tcPr>
            <w:tcW w:w="1080" w:type="dxa"/>
            <w:hideMark/>
          </w:tcPr>
          <w:p w14:paraId="09CF509C"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-9.8dB</w:t>
            </w:r>
          </w:p>
        </w:tc>
        <w:tc>
          <w:tcPr>
            <w:tcW w:w="1170" w:type="dxa"/>
            <w:hideMark/>
          </w:tcPr>
          <w:p w14:paraId="71542A4A"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-9.8dB</w:t>
            </w:r>
          </w:p>
        </w:tc>
      </w:tr>
    </w:tbl>
    <w:p w14:paraId="621CD51F" w14:textId="17A96DE7" w:rsidR="00CC46ED" w:rsidRPr="000327C1" w:rsidRDefault="00CC46ED" w:rsidP="00CC46ED">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Table </w:t>
      </w:r>
      <w:r>
        <w:rPr>
          <w:rFonts w:ascii="Arial" w:hAnsi="Arial" w:cs="Arial"/>
          <w:sz w:val="20"/>
          <w:szCs w:val="22"/>
          <w:lang w:val="en-US"/>
        </w:rPr>
        <w:t>1b</w:t>
      </w:r>
      <w:r w:rsidRPr="000327C1">
        <w:rPr>
          <w:rFonts w:ascii="Arial" w:hAnsi="Arial" w:cs="Arial"/>
          <w:sz w:val="20"/>
          <w:szCs w:val="22"/>
          <w:lang w:val="en-US"/>
        </w:rPr>
        <w:t xml:space="preserve"> Worst cross-correlation of In</w:t>
      </w:r>
      <w:r>
        <w:rPr>
          <w:rFonts w:ascii="Arial" w:hAnsi="Arial" w:cs="Arial"/>
          <w:sz w:val="20"/>
          <w:szCs w:val="22"/>
          <w:lang w:val="en-US"/>
        </w:rPr>
        <w:t>ter</w:t>
      </w:r>
      <w:r w:rsidRPr="000327C1">
        <w:rPr>
          <w:rFonts w:ascii="Arial" w:hAnsi="Arial" w:cs="Arial"/>
          <w:sz w:val="20"/>
          <w:szCs w:val="22"/>
          <w:lang w:val="en-US"/>
        </w:rPr>
        <w:t>-cell UE-group WUS</w:t>
      </w:r>
      <w:r>
        <w:rPr>
          <w:rFonts w:ascii="Arial" w:hAnsi="Arial" w:cs="Arial"/>
          <w:sz w:val="20"/>
          <w:szCs w:val="22"/>
          <w:lang w:val="en-US"/>
        </w:rPr>
        <w:t xml:space="preserve"> and legacy WUS</w:t>
      </w:r>
    </w:p>
    <w:tbl>
      <w:tblPr>
        <w:tblStyle w:val="TableGrid"/>
        <w:tblW w:w="0" w:type="auto"/>
        <w:jc w:val="center"/>
        <w:tblLook w:val="0420" w:firstRow="1" w:lastRow="0" w:firstColumn="0" w:lastColumn="0" w:noHBand="0" w:noVBand="1"/>
      </w:tblPr>
      <w:tblGrid>
        <w:gridCol w:w="2306"/>
        <w:gridCol w:w="1829"/>
        <w:gridCol w:w="2250"/>
      </w:tblGrid>
      <w:tr w:rsidR="00CC46ED" w:rsidRPr="00D31D8E" w14:paraId="2AA5303D" w14:textId="77777777" w:rsidTr="009B1D11">
        <w:trPr>
          <w:trHeight w:val="314"/>
          <w:jc w:val="center"/>
        </w:trPr>
        <w:tc>
          <w:tcPr>
            <w:tcW w:w="0" w:type="auto"/>
            <w:hideMark/>
          </w:tcPr>
          <w:p w14:paraId="0728F948"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Time offset</w:t>
            </w:r>
          </w:p>
        </w:tc>
        <w:tc>
          <w:tcPr>
            <w:tcW w:w="1829" w:type="dxa"/>
            <w:hideMark/>
          </w:tcPr>
          <w:p w14:paraId="49EFEBAA"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Ideal</w:t>
            </w:r>
          </w:p>
        </w:tc>
        <w:tc>
          <w:tcPr>
            <w:tcW w:w="2250" w:type="dxa"/>
            <w:hideMark/>
          </w:tcPr>
          <w:p w14:paraId="1430AE8E"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[-11,11] samples</w:t>
            </w:r>
          </w:p>
        </w:tc>
      </w:tr>
      <w:tr w:rsidR="00CC46ED" w:rsidRPr="00D31D8E" w14:paraId="49058BC7" w14:textId="77777777" w:rsidTr="009B1D11">
        <w:trPr>
          <w:trHeight w:val="260"/>
          <w:jc w:val="center"/>
        </w:trPr>
        <w:tc>
          <w:tcPr>
            <w:tcW w:w="0" w:type="auto"/>
          </w:tcPr>
          <w:p w14:paraId="1E3865E9" w14:textId="77777777" w:rsidR="00CC46ED" w:rsidRPr="00D31D8E" w:rsidRDefault="00CC46ED" w:rsidP="00703C9B">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Legacy</w:t>
            </w:r>
          </w:p>
        </w:tc>
        <w:tc>
          <w:tcPr>
            <w:tcW w:w="1829" w:type="dxa"/>
          </w:tcPr>
          <w:p w14:paraId="74AA55A3" w14:textId="77777777" w:rsidR="00CC46ED" w:rsidRPr="00F9792C" w:rsidRDefault="00CC46ED" w:rsidP="00703C9B">
            <w:pPr>
              <w:widowControl/>
              <w:wordWrap/>
              <w:autoSpaceDE/>
              <w:autoSpaceDN/>
              <w:jc w:val="left"/>
              <w:rPr>
                <w:rFonts w:ascii="Arial" w:hAnsi="Arial" w:cs="Arial"/>
                <w:bCs/>
                <w:kern w:val="24"/>
                <w:szCs w:val="20"/>
              </w:rPr>
            </w:pPr>
            <w:r w:rsidRPr="00F9792C">
              <w:rPr>
                <w:rFonts w:ascii="Arial" w:hAnsi="Arial" w:cs="Arial"/>
                <w:bCs/>
                <w:kern w:val="24"/>
                <w:szCs w:val="20"/>
              </w:rPr>
              <w:t>-10.5dB</w:t>
            </w:r>
          </w:p>
        </w:tc>
        <w:tc>
          <w:tcPr>
            <w:tcW w:w="2250" w:type="dxa"/>
          </w:tcPr>
          <w:p w14:paraId="45A43EAF" w14:textId="140FF4B3" w:rsidR="00CC46ED" w:rsidRPr="00D31D8E" w:rsidRDefault="007A28C8" w:rsidP="00703C9B">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-10.1</w:t>
            </w:r>
          </w:p>
        </w:tc>
      </w:tr>
      <w:tr w:rsidR="00CC46ED" w:rsidRPr="00D31D8E" w14:paraId="1A89F707" w14:textId="77777777" w:rsidTr="009B1D11">
        <w:trPr>
          <w:trHeight w:val="260"/>
          <w:jc w:val="center"/>
        </w:trPr>
        <w:tc>
          <w:tcPr>
            <w:tcW w:w="0" w:type="auto"/>
            <w:hideMark/>
          </w:tcPr>
          <w:p w14:paraId="74D020B7"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829" w:type="dxa"/>
            <w:hideMark/>
          </w:tcPr>
          <w:p w14:paraId="6F83FAFF"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-9.4dB</w:t>
            </w:r>
          </w:p>
        </w:tc>
        <w:tc>
          <w:tcPr>
            <w:tcW w:w="2250" w:type="dxa"/>
            <w:hideMark/>
          </w:tcPr>
          <w:p w14:paraId="354105D8" w14:textId="370459C9"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A28C8">
              <w:rPr>
                <w:rFonts w:ascii="Arial" w:eastAsia="Times New Roman" w:hAnsi="Arial" w:cs="Arial"/>
                <w:kern w:val="24"/>
                <w:szCs w:val="20"/>
                <w:lang w:eastAsia="zh-CN"/>
              </w:rPr>
              <w:t>9.</w:t>
            </w:r>
            <w:r w:rsidR="000A7728">
              <w:rPr>
                <w:rFonts w:ascii="Arial" w:eastAsia="Times New Roman" w:hAnsi="Arial" w:cs="Arial"/>
                <w:kern w:val="24"/>
                <w:szCs w:val="20"/>
                <w:lang w:eastAsia="zh-CN"/>
              </w:rPr>
              <w:t>3</w:t>
            </w:r>
            <w:r w:rsidRPr="00D31D8E">
              <w:rPr>
                <w:rFonts w:ascii="Arial" w:eastAsia="Times New Roman" w:hAnsi="Arial" w:cs="Arial"/>
                <w:kern w:val="24"/>
                <w:szCs w:val="20"/>
                <w:lang w:eastAsia="zh-CN"/>
              </w:rPr>
              <w:t>dB</w:t>
            </w:r>
          </w:p>
        </w:tc>
      </w:tr>
      <w:tr w:rsidR="00CC46ED" w:rsidRPr="00D31D8E" w14:paraId="3CD76B29" w14:textId="77777777" w:rsidTr="009B1D11">
        <w:trPr>
          <w:trHeight w:val="260"/>
          <w:jc w:val="center"/>
        </w:trPr>
        <w:tc>
          <w:tcPr>
            <w:tcW w:w="0" w:type="auto"/>
            <w:hideMark/>
          </w:tcPr>
          <w:p w14:paraId="39D68CED"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Gold cover</w:t>
            </w:r>
          </w:p>
        </w:tc>
        <w:tc>
          <w:tcPr>
            <w:tcW w:w="1829" w:type="dxa"/>
            <w:hideMark/>
          </w:tcPr>
          <w:p w14:paraId="76E94194"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-10.0dB</w:t>
            </w:r>
          </w:p>
        </w:tc>
        <w:tc>
          <w:tcPr>
            <w:tcW w:w="2250" w:type="dxa"/>
            <w:hideMark/>
          </w:tcPr>
          <w:p w14:paraId="6D85B0AA" w14:textId="149885FF"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A28C8">
              <w:rPr>
                <w:rFonts w:ascii="Arial" w:eastAsia="Times New Roman" w:hAnsi="Arial" w:cs="Arial"/>
                <w:kern w:val="24"/>
                <w:szCs w:val="20"/>
                <w:lang w:eastAsia="zh-CN"/>
              </w:rPr>
              <w:t>9.</w:t>
            </w:r>
            <w:r w:rsidR="000A7728">
              <w:rPr>
                <w:rFonts w:ascii="Arial" w:eastAsia="Times New Roman" w:hAnsi="Arial" w:cs="Arial"/>
                <w:kern w:val="24"/>
                <w:szCs w:val="20"/>
                <w:lang w:eastAsia="zh-CN"/>
              </w:rPr>
              <w:t>3</w:t>
            </w:r>
            <w:r w:rsidRPr="00D31D8E">
              <w:rPr>
                <w:rFonts w:ascii="Arial" w:eastAsia="Times New Roman" w:hAnsi="Arial" w:cs="Arial"/>
                <w:kern w:val="24"/>
                <w:szCs w:val="20"/>
                <w:lang w:eastAsia="zh-CN"/>
              </w:rPr>
              <w:t>dB</w:t>
            </w:r>
          </w:p>
        </w:tc>
      </w:tr>
      <w:tr w:rsidR="00CC46ED" w:rsidRPr="00D31D8E" w14:paraId="2EED90A4" w14:textId="77777777" w:rsidTr="009B1D11">
        <w:trPr>
          <w:trHeight w:val="260"/>
          <w:jc w:val="center"/>
        </w:trPr>
        <w:tc>
          <w:tcPr>
            <w:tcW w:w="0" w:type="auto"/>
            <w:hideMark/>
          </w:tcPr>
          <w:p w14:paraId="2F36D20C" w14:textId="7C11FA91" w:rsidR="00CC46ED" w:rsidRPr="00D31D8E" w:rsidRDefault="002C5EA2" w:rsidP="00703C9B">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P</w:t>
            </w:r>
            <w:r w:rsidR="00CC46ED" w:rsidRPr="00D31D8E">
              <w:rPr>
                <w:rFonts w:ascii="Arial" w:eastAsia="Times New Roman" w:hAnsi="Arial" w:cs="Arial"/>
                <w:kern w:val="24"/>
                <w:szCs w:val="20"/>
                <w:lang w:eastAsia="zh-CN"/>
              </w:rPr>
              <w:t>hase</w:t>
            </w:r>
            <w:r>
              <w:rPr>
                <w:rFonts w:ascii="Arial" w:eastAsia="Times New Roman" w:hAnsi="Arial" w:cs="Arial"/>
                <w:kern w:val="24"/>
                <w:szCs w:val="20"/>
                <w:lang w:eastAsia="zh-CN"/>
              </w:rPr>
              <w:t xml:space="preserve"> shift</w:t>
            </w:r>
          </w:p>
        </w:tc>
        <w:tc>
          <w:tcPr>
            <w:tcW w:w="1829" w:type="dxa"/>
            <w:hideMark/>
          </w:tcPr>
          <w:p w14:paraId="6524DB24"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-10.2dB</w:t>
            </w:r>
          </w:p>
        </w:tc>
        <w:tc>
          <w:tcPr>
            <w:tcW w:w="2250" w:type="dxa"/>
            <w:hideMark/>
          </w:tcPr>
          <w:p w14:paraId="51F7EA8A" w14:textId="66A99A5C"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A28C8">
              <w:rPr>
                <w:rFonts w:ascii="Arial" w:eastAsia="Times New Roman" w:hAnsi="Arial" w:cs="Arial"/>
                <w:kern w:val="24"/>
                <w:szCs w:val="20"/>
                <w:lang w:eastAsia="zh-CN"/>
              </w:rPr>
              <w:t>9.</w:t>
            </w:r>
            <w:r w:rsidR="00703C9B">
              <w:rPr>
                <w:rFonts w:ascii="Arial" w:eastAsia="Times New Roman" w:hAnsi="Arial" w:cs="Arial"/>
                <w:kern w:val="24"/>
                <w:szCs w:val="20"/>
                <w:lang w:eastAsia="zh-CN"/>
              </w:rPr>
              <w:t>2</w:t>
            </w:r>
            <w:r w:rsidRPr="00D31D8E">
              <w:rPr>
                <w:rFonts w:ascii="Arial" w:eastAsia="Times New Roman" w:hAnsi="Arial" w:cs="Arial"/>
                <w:kern w:val="24"/>
                <w:szCs w:val="20"/>
                <w:lang w:eastAsia="zh-CN"/>
              </w:rPr>
              <w:t>dB</w:t>
            </w:r>
          </w:p>
        </w:tc>
      </w:tr>
      <w:tr w:rsidR="00CC46ED" w:rsidRPr="00D31D8E" w14:paraId="6455C190" w14:textId="77777777" w:rsidTr="009B1D11">
        <w:trPr>
          <w:trHeight w:val="278"/>
          <w:jc w:val="center"/>
        </w:trPr>
        <w:tc>
          <w:tcPr>
            <w:tcW w:w="0" w:type="auto"/>
            <w:hideMark/>
          </w:tcPr>
          <w:p w14:paraId="6AD2BB9E"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829" w:type="dxa"/>
            <w:hideMark/>
          </w:tcPr>
          <w:p w14:paraId="317486A6"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-9.6dB</w:t>
            </w:r>
          </w:p>
        </w:tc>
        <w:tc>
          <w:tcPr>
            <w:tcW w:w="2250" w:type="dxa"/>
            <w:hideMark/>
          </w:tcPr>
          <w:p w14:paraId="5E5E57A8" w14:textId="1B00B5D5"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A28C8">
              <w:rPr>
                <w:rFonts w:ascii="Arial" w:eastAsia="Times New Roman" w:hAnsi="Arial" w:cs="Arial"/>
                <w:kern w:val="24"/>
                <w:szCs w:val="20"/>
                <w:lang w:eastAsia="zh-CN"/>
              </w:rPr>
              <w:t>9.3</w:t>
            </w:r>
            <w:r w:rsidRPr="00D31D8E">
              <w:rPr>
                <w:rFonts w:ascii="Arial" w:eastAsia="Times New Roman" w:hAnsi="Arial" w:cs="Arial"/>
                <w:kern w:val="24"/>
                <w:szCs w:val="20"/>
                <w:lang w:eastAsia="zh-CN"/>
              </w:rPr>
              <w:t>B</w:t>
            </w:r>
          </w:p>
        </w:tc>
      </w:tr>
      <w:tr w:rsidR="00CC46ED" w:rsidRPr="00D31D8E" w14:paraId="05820BD8" w14:textId="77777777" w:rsidTr="009B1D11">
        <w:trPr>
          <w:trHeight w:val="341"/>
          <w:jc w:val="center"/>
        </w:trPr>
        <w:tc>
          <w:tcPr>
            <w:tcW w:w="0" w:type="auto"/>
            <w:hideMark/>
          </w:tcPr>
          <w:p w14:paraId="48EFA2FA"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init</w:t>
            </w:r>
            <w:r w:rsidRPr="00B11AA7">
              <w:rPr>
                <w:rFonts w:ascii="Arial" w:eastAsia="Times New Roman" w:hAnsi="Arial" w:cs="Arial"/>
                <w:kern w:val="24"/>
                <w:szCs w:val="20"/>
                <w:lang w:eastAsia="zh-CN"/>
              </w:rPr>
              <w:t>ialization</w:t>
            </w:r>
          </w:p>
        </w:tc>
        <w:tc>
          <w:tcPr>
            <w:tcW w:w="1829" w:type="dxa"/>
            <w:hideMark/>
          </w:tcPr>
          <w:p w14:paraId="2C4C3FB7"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-9.</w:t>
            </w:r>
            <w:r>
              <w:rPr>
                <w:rFonts w:ascii="Arial" w:hAnsi="Arial" w:cs="Arial"/>
                <w:kern w:val="24"/>
                <w:szCs w:val="20"/>
              </w:rPr>
              <w:t>5</w:t>
            </w:r>
            <w:r w:rsidRPr="00F9792C">
              <w:rPr>
                <w:rFonts w:ascii="Arial" w:hAnsi="Arial" w:cs="Arial"/>
                <w:kern w:val="24"/>
                <w:szCs w:val="20"/>
              </w:rPr>
              <w:t>dB</w:t>
            </w:r>
          </w:p>
        </w:tc>
        <w:tc>
          <w:tcPr>
            <w:tcW w:w="2250" w:type="dxa"/>
            <w:hideMark/>
          </w:tcPr>
          <w:p w14:paraId="043522BB" w14:textId="221E4865"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03C9B">
              <w:rPr>
                <w:rFonts w:ascii="Arial" w:eastAsia="Times New Roman" w:hAnsi="Arial" w:cs="Arial"/>
                <w:kern w:val="24"/>
                <w:szCs w:val="20"/>
                <w:lang w:eastAsia="zh-CN"/>
              </w:rPr>
              <w:t>8.6</w:t>
            </w:r>
            <w:r w:rsidRPr="00D31D8E">
              <w:rPr>
                <w:rFonts w:ascii="Arial" w:eastAsia="Times New Roman" w:hAnsi="Arial" w:cs="Arial"/>
                <w:kern w:val="24"/>
                <w:szCs w:val="20"/>
                <w:lang w:eastAsia="zh-CN"/>
              </w:rPr>
              <w:t>dB</w:t>
            </w:r>
          </w:p>
        </w:tc>
      </w:tr>
    </w:tbl>
    <w:p w14:paraId="690D21E0" w14:textId="77777777" w:rsidR="00CC46ED" w:rsidRPr="00A47B7A" w:rsidRDefault="00CC46ED" w:rsidP="00CC46ED">
      <w:pPr>
        <w:pStyle w:val="LGTdoc1"/>
        <w:spacing w:beforeLines="0" w:before="120" w:after="220" w:afterAutospacing="0"/>
        <w:rPr>
          <w:rFonts w:ascii="Arial" w:hAnsi="Arial" w:cs="Arial"/>
          <w:b w:val="0"/>
          <w:sz w:val="20"/>
          <w:szCs w:val="22"/>
          <w:lang w:val="en-US"/>
        </w:rPr>
      </w:pPr>
    </w:p>
    <w:p w14:paraId="2CFDDFDE" w14:textId="3E73A887" w:rsidR="00A86C9D" w:rsidRPr="00BD2297" w:rsidRDefault="00A86C9D" w:rsidP="009B1D11">
      <w:pPr>
        <w:pStyle w:val="LGTdoc1"/>
        <w:spacing w:beforeLines="0" w:before="120" w:after="220" w:afterAutospacing="0"/>
        <w:ind w:firstLine="360"/>
        <w:rPr>
          <w:rFonts w:ascii="Arial" w:hAnsi="Arial" w:cs="Arial"/>
          <w:b w:val="0"/>
          <w:sz w:val="20"/>
        </w:rPr>
      </w:pPr>
      <w:r>
        <w:rPr>
          <w:rFonts w:ascii="Arial" w:hAnsi="Arial" w:cs="Arial"/>
          <w:b w:val="0"/>
          <w:sz w:val="20"/>
          <w:szCs w:val="22"/>
          <w:lang w:val="en-US"/>
        </w:rPr>
        <w:lastRenderedPageBreak/>
        <w:t>The new WUS sequence also needs to consider the potential impact on legacy sync signals, such as NSSS.</w:t>
      </w:r>
      <w:r>
        <w:rPr>
          <w:rFonts w:ascii="Arial" w:hAnsi="Arial" w:cs="Arial"/>
          <w:b w:val="0"/>
          <w:sz w:val="20"/>
        </w:rPr>
        <w:t xml:space="preserve"> In </w:t>
      </w:r>
      <w:r w:rsidRPr="008D4113">
        <w:rPr>
          <w:rFonts w:ascii="Arial" w:hAnsi="Arial" w:cs="Arial"/>
          <w:sz w:val="20"/>
        </w:rPr>
        <w:t xml:space="preserve">Figure </w:t>
      </w:r>
      <w:r w:rsidR="009F6AC7">
        <w:rPr>
          <w:rFonts w:ascii="Arial" w:hAnsi="Arial" w:cs="Arial"/>
          <w:sz w:val="20"/>
        </w:rPr>
        <w:t>7</w:t>
      </w:r>
      <w:r>
        <w:rPr>
          <w:rFonts w:ascii="Arial" w:hAnsi="Arial" w:cs="Arial"/>
          <w:b w:val="0"/>
          <w:sz w:val="20"/>
        </w:rPr>
        <w:t xml:space="preserve">, we further comparing the CDF of cross-correlation for new WUS sequence vs. legacy NSSS. </w:t>
      </w:r>
      <w:r w:rsidRPr="008848D1">
        <w:rPr>
          <w:rFonts w:ascii="Arial" w:hAnsi="Arial" w:cs="Arial"/>
          <w:sz w:val="20"/>
        </w:rPr>
        <w:t xml:space="preserve">Table </w:t>
      </w:r>
      <w:r w:rsidR="009F6AC7">
        <w:rPr>
          <w:rFonts w:ascii="Arial" w:hAnsi="Arial" w:cs="Arial"/>
          <w:sz w:val="20"/>
        </w:rPr>
        <w:t>2</w:t>
      </w:r>
      <w:r>
        <w:rPr>
          <w:rFonts w:ascii="Arial" w:hAnsi="Arial" w:cs="Arial"/>
          <w:b w:val="0"/>
          <w:sz w:val="20"/>
        </w:rPr>
        <w:t xml:space="preserve"> summarize</w:t>
      </w:r>
      <w:r w:rsidR="00B343CA">
        <w:rPr>
          <w:rFonts w:ascii="Arial" w:hAnsi="Arial" w:cs="Arial"/>
          <w:b w:val="0"/>
          <w:sz w:val="20"/>
        </w:rPr>
        <w:t>s</w:t>
      </w:r>
      <w:r>
        <w:rPr>
          <w:rFonts w:ascii="Arial" w:hAnsi="Arial" w:cs="Arial"/>
          <w:b w:val="0"/>
          <w:sz w:val="20"/>
        </w:rPr>
        <w:t xml:space="preserve"> the worst cross-correlation of intra-cell case. We can see that scrambling phase-based </w:t>
      </w:r>
      <w:r w:rsidR="006A0363">
        <w:rPr>
          <w:rFonts w:ascii="Arial" w:hAnsi="Arial" w:cs="Arial"/>
          <w:b w:val="0"/>
          <w:sz w:val="20"/>
        </w:rPr>
        <w:t>and</w:t>
      </w:r>
      <w:r>
        <w:rPr>
          <w:rFonts w:ascii="Arial" w:hAnsi="Arial" w:cs="Arial"/>
          <w:b w:val="0"/>
          <w:sz w:val="20"/>
        </w:rPr>
        <w:t xml:space="preserve"> Gold cover-based WUS </w:t>
      </w:r>
      <w:r w:rsidR="006A0363">
        <w:rPr>
          <w:rFonts w:ascii="Arial" w:hAnsi="Arial" w:cs="Arial"/>
          <w:b w:val="0"/>
          <w:sz w:val="20"/>
        </w:rPr>
        <w:t>are</w:t>
      </w:r>
      <w:r>
        <w:rPr>
          <w:rFonts w:ascii="Arial" w:hAnsi="Arial" w:cs="Arial"/>
          <w:b w:val="0"/>
          <w:sz w:val="20"/>
        </w:rPr>
        <w:t xml:space="preserve"> mostly close to the performance of legacy WUS, better than OCC-based WUS.</w:t>
      </w:r>
    </w:p>
    <w:p w14:paraId="22820CCF" w14:textId="237D7637" w:rsidR="00A86C9D" w:rsidRPr="000327C1" w:rsidRDefault="00A86C9D" w:rsidP="00A86C9D">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Table </w:t>
      </w:r>
      <w:r w:rsidR="009F6AC7">
        <w:rPr>
          <w:rFonts w:ascii="Arial" w:hAnsi="Arial" w:cs="Arial"/>
          <w:sz w:val="20"/>
          <w:szCs w:val="22"/>
          <w:lang w:val="en-US"/>
        </w:rPr>
        <w:t>2</w:t>
      </w:r>
      <w:r w:rsidRPr="000327C1">
        <w:rPr>
          <w:rFonts w:ascii="Arial" w:hAnsi="Arial" w:cs="Arial"/>
          <w:sz w:val="20"/>
          <w:szCs w:val="22"/>
          <w:lang w:val="en-US"/>
        </w:rPr>
        <w:t xml:space="preserve"> Worst cross-correlation of Intra-cell UE-group WUS</w:t>
      </w:r>
      <w:r>
        <w:rPr>
          <w:rFonts w:ascii="Arial" w:hAnsi="Arial" w:cs="Arial"/>
          <w:sz w:val="20"/>
          <w:szCs w:val="22"/>
          <w:lang w:val="en-US"/>
        </w:rPr>
        <w:t xml:space="preserve"> and NSSS</w:t>
      </w:r>
    </w:p>
    <w:tbl>
      <w:tblPr>
        <w:tblStyle w:val="TableGrid"/>
        <w:tblW w:w="0" w:type="auto"/>
        <w:jc w:val="center"/>
        <w:tblLook w:val="0420" w:firstRow="1" w:lastRow="0" w:firstColumn="0" w:lastColumn="0" w:noHBand="0" w:noVBand="1"/>
      </w:tblPr>
      <w:tblGrid>
        <w:gridCol w:w="1817"/>
        <w:gridCol w:w="1289"/>
        <w:gridCol w:w="1710"/>
        <w:gridCol w:w="1710"/>
        <w:gridCol w:w="1515"/>
      </w:tblGrid>
      <w:tr w:rsidR="00A86C9D" w:rsidRPr="00D31D8E" w14:paraId="189C0307" w14:textId="77777777" w:rsidTr="00143764">
        <w:trPr>
          <w:trHeight w:val="442"/>
          <w:jc w:val="center"/>
        </w:trPr>
        <w:tc>
          <w:tcPr>
            <w:tcW w:w="0" w:type="auto"/>
            <w:hideMark/>
          </w:tcPr>
          <w:p w14:paraId="72322DC6"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Time offset</w:t>
            </w:r>
          </w:p>
        </w:tc>
        <w:tc>
          <w:tcPr>
            <w:tcW w:w="1289" w:type="dxa"/>
            <w:hideMark/>
          </w:tcPr>
          <w:p w14:paraId="0A12F733"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Ideal</w:t>
            </w:r>
          </w:p>
        </w:tc>
        <w:tc>
          <w:tcPr>
            <w:tcW w:w="1710" w:type="dxa"/>
            <w:hideMark/>
          </w:tcPr>
          <w:p w14:paraId="14A21328"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[-11,11] samples</w:t>
            </w:r>
          </w:p>
        </w:tc>
        <w:tc>
          <w:tcPr>
            <w:tcW w:w="1710" w:type="dxa"/>
            <w:hideMark/>
          </w:tcPr>
          <w:p w14:paraId="28C59EC7"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 xml:space="preserve">[-29,29] </w:t>
            </w:r>
          </w:p>
        </w:tc>
        <w:tc>
          <w:tcPr>
            <w:tcW w:w="1515" w:type="dxa"/>
            <w:hideMark/>
          </w:tcPr>
          <w:p w14:paraId="40690971"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 xml:space="preserve">[-135,135] </w:t>
            </w:r>
          </w:p>
        </w:tc>
      </w:tr>
      <w:tr w:rsidR="00A86C9D" w:rsidRPr="00D31D8E" w14:paraId="0F0CD895" w14:textId="77777777" w:rsidTr="00481FF8">
        <w:trPr>
          <w:trHeight w:val="386"/>
          <w:jc w:val="center"/>
        </w:trPr>
        <w:tc>
          <w:tcPr>
            <w:tcW w:w="0" w:type="auto"/>
          </w:tcPr>
          <w:p w14:paraId="342CE841"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Legacy WUS</w:t>
            </w:r>
          </w:p>
        </w:tc>
        <w:tc>
          <w:tcPr>
            <w:tcW w:w="1289" w:type="dxa"/>
          </w:tcPr>
          <w:p w14:paraId="39D6CEBE" w14:textId="77777777" w:rsidR="00A86C9D" w:rsidRPr="008A16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-12.9dB</w:t>
            </w:r>
          </w:p>
        </w:tc>
        <w:tc>
          <w:tcPr>
            <w:tcW w:w="1710" w:type="dxa"/>
          </w:tcPr>
          <w:p w14:paraId="00C633A8" w14:textId="77777777" w:rsidR="00A86C9D" w:rsidRPr="008A16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-12.3dB</w:t>
            </w:r>
          </w:p>
        </w:tc>
        <w:tc>
          <w:tcPr>
            <w:tcW w:w="1710" w:type="dxa"/>
          </w:tcPr>
          <w:p w14:paraId="4EB86555" w14:textId="77777777" w:rsidR="00A86C9D" w:rsidRPr="008A16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-11.5dB</w:t>
            </w:r>
          </w:p>
        </w:tc>
        <w:tc>
          <w:tcPr>
            <w:tcW w:w="1515" w:type="dxa"/>
          </w:tcPr>
          <w:p w14:paraId="13145BA7" w14:textId="77777777" w:rsidR="00A86C9D" w:rsidRPr="008A16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-11.4dB</w:t>
            </w:r>
          </w:p>
        </w:tc>
      </w:tr>
      <w:tr w:rsidR="00A86C9D" w:rsidRPr="00D31D8E" w14:paraId="11B8ACE2" w14:textId="77777777" w:rsidTr="00481FF8">
        <w:trPr>
          <w:trHeight w:val="350"/>
          <w:jc w:val="center"/>
        </w:trPr>
        <w:tc>
          <w:tcPr>
            <w:tcW w:w="0" w:type="auto"/>
            <w:hideMark/>
          </w:tcPr>
          <w:p w14:paraId="7ADD8778"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289" w:type="dxa"/>
            <w:hideMark/>
          </w:tcPr>
          <w:p w14:paraId="1FA30167"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-12.0dB</w:t>
            </w:r>
          </w:p>
        </w:tc>
        <w:tc>
          <w:tcPr>
            <w:tcW w:w="1710" w:type="dxa"/>
            <w:hideMark/>
          </w:tcPr>
          <w:p w14:paraId="4B799B2B" w14:textId="7501EB81"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-10.</w:t>
            </w:r>
            <w:r w:rsidR="007E273E">
              <w:rPr>
                <w:rFonts w:ascii="Arial" w:eastAsia="Times New Roman" w:hAnsi="Arial" w:cs="Arial"/>
                <w:kern w:val="24"/>
                <w:szCs w:val="20"/>
                <w:lang w:eastAsia="zh-CN"/>
              </w:rPr>
              <w:t>9</w:t>
            </w:r>
            <w:r w:rsidRPr="008A168E">
              <w:rPr>
                <w:rFonts w:ascii="Arial" w:eastAsia="Times New Roman" w:hAnsi="Arial" w:cs="Arial"/>
                <w:kern w:val="24"/>
                <w:szCs w:val="20"/>
                <w:lang w:eastAsia="zh-CN"/>
              </w:rPr>
              <w:t>dB</w:t>
            </w:r>
          </w:p>
        </w:tc>
        <w:tc>
          <w:tcPr>
            <w:tcW w:w="1710" w:type="dxa"/>
            <w:hideMark/>
          </w:tcPr>
          <w:p w14:paraId="134296CB"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-10.8dB</w:t>
            </w:r>
          </w:p>
        </w:tc>
        <w:tc>
          <w:tcPr>
            <w:tcW w:w="1515" w:type="dxa"/>
          </w:tcPr>
          <w:p w14:paraId="7C9F98DF"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-10.4dB</w:t>
            </w:r>
          </w:p>
        </w:tc>
      </w:tr>
      <w:tr w:rsidR="00A86C9D" w:rsidRPr="00D31D8E" w14:paraId="055E86D7" w14:textId="77777777" w:rsidTr="00481FF8">
        <w:trPr>
          <w:trHeight w:val="350"/>
          <w:jc w:val="center"/>
        </w:trPr>
        <w:tc>
          <w:tcPr>
            <w:tcW w:w="0" w:type="auto"/>
            <w:hideMark/>
          </w:tcPr>
          <w:p w14:paraId="74CD15F7"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Gold cover</w:t>
            </w:r>
          </w:p>
        </w:tc>
        <w:tc>
          <w:tcPr>
            <w:tcW w:w="1289" w:type="dxa"/>
            <w:hideMark/>
          </w:tcPr>
          <w:p w14:paraId="7AD0A9F3"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-12.5dB</w:t>
            </w:r>
          </w:p>
        </w:tc>
        <w:tc>
          <w:tcPr>
            <w:tcW w:w="1710" w:type="dxa"/>
            <w:hideMark/>
          </w:tcPr>
          <w:p w14:paraId="3214CDFB"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-11.6dB</w:t>
            </w:r>
          </w:p>
        </w:tc>
        <w:tc>
          <w:tcPr>
            <w:tcW w:w="1710" w:type="dxa"/>
            <w:hideMark/>
          </w:tcPr>
          <w:p w14:paraId="632EF604"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-11.</w:t>
            </w:r>
            <w:r>
              <w:rPr>
                <w:rFonts w:ascii="Arial" w:eastAsia="Times New Roman" w:hAnsi="Arial" w:cs="Arial"/>
                <w:kern w:val="24"/>
                <w:szCs w:val="20"/>
                <w:lang w:eastAsia="zh-CN"/>
              </w:rPr>
              <w:t>5</w:t>
            </w:r>
            <w:r w:rsidRPr="008A168E">
              <w:rPr>
                <w:rFonts w:ascii="Arial" w:eastAsia="Times New Roman" w:hAnsi="Arial" w:cs="Arial"/>
                <w:kern w:val="24"/>
                <w:szCs w:val="20"/>
                <w:lang w:eastAsia="zh-CN"/>
              </w:rPr>
              <w:t>dB</w:t>
            </w:r>
          </w:p>
        </w:tc>
        <w:tc>
          <w:tcPr>
            <w:tcW w:w="1515" w:type="dxa"/>
          </w:tcPr>
          <w:p w14:paraId="1BA0DD82"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-11.4dB</w:t>
            </w:r>
          </w:p>
        </w:tc>
      </w:tr>
      <w:tr w:rsidR="00A86C9D" w:rsidRPr="00D31D8E" w14:paraId="410B44B2" w14:textId="77777777" w:rsidTr="00481FF8">
        <w:trPr>
          <w:trHeight w:val="350"/>
          <w:jc w:val="center"/>
        </w:trPr>
        <w:tc>
          <w:tcPr>
            <w:tcW w:w="0" w:type="auto"/>
            <w:hideMark/>
          </w:tcPr>
          <w:p w14:paraId="48484766"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289" w:type="dxa"/>
            <w:hideMark/>
          </w:tcPr>
          <w:p w14:paraId="17E7F9E3"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-12.9dB</w:t>
            </w:r>
          </w:p>
        </w:tc>
        <w:tc>
          <w:tcPr>
            <w:tcW w:w="1710" w:type="dxa"/>
            <w:hideMark/>
          </w:tcPr>
          <w:p w14:paraId="396A272C" w14:textId="42F9D80E"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w:t>
            </w:r>
            <w:r w:rsidR="002233CE">
              <w:rPr>
                <w:rFonts w:ascii="Arial" w:eastAsia="Times New Roman" w:hAnsi="Arial" w:cs="Arial"/>
                <w:kern w:val="24"/>
                <w:szCs w:val="20"/>
                <w:lang w:eastAsia="zh-CN"/>
              </w:rPr>
              <w:t>2</w:t>
            </w:r>
            <w:r w:rsidRPr="008A168E">
              <w:rPr>
                <w:rFonts w:ascii="Arial" w:eastAsia="Times New Roman" w:hAnsi="Arial" w:cs="Arial"/>
                <w:kern w:val="24"/>
                <w:szCs w:val="20"/>
                <w:lang w:eastAsia="zh-CN"/>
              </w:rPr>
              <w:t>.</w:t>
            </w:r>
            <w:r w:rsidR="002233CE">
              <w:rPr>
                <w:rFonts w:ascii="Arial" w:eastAsia="Times New Roman" w:hAnsi="Arial" w:cs="Arial"/>
                <w:kern w:val="24"/>
                <w:szCs w:val="20"/>
                <w:lang w:eastAsia="zh-CN"/>
              </w:rPr>
              <w:t>2</w:t>
            </w:r>
            <w:r w:rsidRPr="008A168E">
              <w:rPr>
                <w:rFonts w:ascii="Arial" w:eastAsia="Times New Roman" w:hAnsi="Arial" w:cs="Arial"/>
                <w:kern w:val="24"/>
                <w:szCs w:val="20"/>
                <w:lang w:eastAsia="zh-CN"/>
              </w:rPr>
              <w:t>dB</w:t>
            </w:r>
          </w:p>
        </w:tc>
        <w:tc>
          <w:tcPr>
            <w:tcW w:w="1710" w:type="dxa"/>
            <w:hideMark/>
          </w:tcPr>
          <w:p w14:paraId="386D952E"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-11.4dB</w:t>
            </w:r>
          </w:p>
        </w:tc>
        <w:tc>
          <w:tcPr>
            <w:tcW w:w="1515" w:type="dxa"/>
          </w:tcPr>
          <w:p w14:paraId="5F00E984"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-11.3dB</w:t>
            </w:r>
          </w:p>
        </w:tc>
      </w:tr>
    </w:tbl>
    <w:p w14:paraId="4BC5211A" w14:textId="58CB8F65" w:rsidR="00A86C9D" w:rsidRDefault="00E52B80" w:rsidP="00C0751C">
      <w:pPr>
        <w:pStyle w:val="LGTdoc1"/>
        <w:spacing w:beforeLines="0" w:before="120" w:after="0" w:afterAutospacing="0"/>
        <w:jc w:val="center"/>
        <w:rPr>
          <w:rFonts w:ascii="Arial" w:hAnsi="Arial" w:cs="Arial"/>
          <w:sz w:val="20"/>
          <w:szCs w:val="22"/>
          <w:lang w:val="en-US"/>
        </w:rPr>
      </w:pPr>
      <w:r w:rsidRPr="00E52B80">
        <w:rPr>
          <w:rFonts w:ascii="Arial" w:hAnsi="Arial" w:cs="Arial"/>
          <w:noProof/>
          <w:sz w:val="20"/>
          <w:szCs w:val="22"/>
          <w:lang w:val="en-US"/>
        </w:rPr>
        <w:drawing>
          <wp:inline distT="0" distB="0" distL="0" distR="0" wp14:anchorId="5817F7A5" wp14:editId="521643B3">
            <wp:extent cx="3748420" cy="28085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67142" cy="2822543"/>
                    </a:xfrm>
                    <a:prstGeom prst="rect">
                      <a:avLst/>
                    </a:prstGeom>
                    <a:noFill/>
                    <a:ln>
                      <a:noFill/>
                    </a:ln>
                  </pic:spPr>
                </pic:pic>
              </a:graphicData>
            </a:graphic>
          </wp:inline>
        </w:drawing>
      </w:r>
    </w:p>
    <w:p w14:paraId="6493BFF4" w14:textId="1741B49B" w:rsidR="00A86C9D" w:rsidRDefault="00A86C9D" w:rsidP="00A86C9D">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Figure </w:t>
      </w:r>
      <w:r w:rsidR="009F6AC7">
        <w:rPr>
          <w:rFonts w:ascii="Arial" w:hAnsi="Arial" w:cs="Arial"/>
          <w:sz w:val="20"/>
          <w:szCs w:val="22"/>
          <w:lang w:val="en-US"/>
        </w:rPr>
        <w:t>7</w:t>
      </w:r>
      <w:r w:rsidRPr="000327C1">
        <w:rPr>
          <w:rFonts w:ascii="Arial" w:hAnsi="Arial" w:cs="Arial"/>
          <w:sz w:val="20"/>
          <w:szCs w:val="22"/>
          <w:lang w:val="en-US"/>
        </w:rPr>
        <w:t xml:space="preserve"> In</w:t>
      </w:r>
      <w:r>
        <w:rPr>
          <w:rFonts w:ascii="Arial" w:hAnsi="Arial" w:cs="Arial"/>
          <w:sz w:val="20"/>
          <w:szCs w:val="22"/>
          <w:lang w:val="en-US"/>
        </w:rPr>
        <w:t>t</w:t>
      </w:r>
      <w:r w:rsidR="00F61074">
        <w:rPr>
          <w:rFonts w:ascii="Arial" w:hAnsi="Arial" w:cs="Arial"/>
          <w:sz w:val="20"/>
          <w:szCs w:val="22"/>
          <w:lang w:val="en-US"/>
        </w:rPr>
        <w:t>ra</w:t>
      </w:r>
      <w:r w:rsidRPr="000327C1">
        <w:rPr>
          <w:rFonts w:ascii="Arial" w:hAnsi="Arial" w:cs="Arial"/>
          <w:sz w:val="20"/>
          <w:szCs w:val="22"/>
          <w:lang w:val="en-US"/>
        </w:rPr>
        <w:t>-cell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NSSS</w:t>
      </w:r>
    </w:p>
    <w:p w14:paraId="4904058C" w14:textId="54A17DF3" w:rsidR="006A0363" w:rsidRPr="00CC61C2" w:rsidRDefault="006A0363" w:rsidP="006A0363">
      <w:pPr>
        <w:pStyle w:val="LGTdoc1"/>
        <w:spacing w:beforeLines="0" w:after="0" w:afterAutospacing="0"/>
        <w:rPr>
          <w:rFonts w:ascii="Arial" w:hAnsi="Arial" w:cs="Arial"/>
          <w:sz w:val="20"/>
        </w:rPr>
      </w:pPr>
      <w:r w:rsidRPr="005E71D4">
        <w:rPr>
          <w:rFonts w:ascii="Arial" w:hAnsi="Arial" w:cs="Arial"/>
          <w:sz w:val="20"/>
          <w:u w:val="single"/>
        </w:rPr>
        <w:t>Observation</w:t>
      </w:r>
      <w:r w:rsidR="00B343CA" w:rsidRPr="005E71D4">
        <w:rPr>
          <w:rFonts w:ascii="Arial" w:hAnsi="Arial" w:cs="Arial"/>
          <w:sz w:val="20"/>
          <w:u w:val="single"/>
        </w:rPr>
        <w:t>5</w:t>
      </w:r>
      <w:r w:rsidRPr="00CC61C2">
        <w:rPr>
          <w:rFonts w:ascii="Arial" w:hAnsi="Arial" w:cs="Arial"/>
          <w:sz w:val="20"/>
        </w:rPr>
        <w:t>:</w:t>
      </w:r>
    </w:p>
    <w:p w14:paraId="592CCC40" w14:textId="3D83C74E" w:rsidR="002E6812" w:rsidRDefault="002E6812" w:rsidP="006A0363">
      <w:pPr>
        <w:pStyle w:val="LGTdoc1"/>
        <w:numPr>
          <w:ilvl w:val="0"/>
          <w:numId w:val="9"/>
        </w:numPr>
        <w:spacing w:beforeLines="0" w:after="0" w:afterAutospacing="0"/>
        <w:rPr>
          <w:rFonts w:ascii="Arial" w:hAnsi="Arial" w:cs="Arial"/>
          <w:sz w:val="20"/>
        </w:rPr>
      </w:pPr>
      <w:r>
        <w:rPr>
          <w:rFonts w:ascii="Arial" w:hAnsi="Arial" w:cs="Arial"/>
          <w:sz w:val="20"/>
        </w:rPr>
        <w:t xml:space="preserve">For intra-cell correlation of UE-group WUS and NSSS, </w:t>
      </w:r>
    </w:p>
    <w:p w14:paraId="0327312D" w14:textId="6F0A736F" w:rsidR="006A0363" w:rsidRPr="006A0363" w:rsidRDefault="006A0363" w:rsidP="002E6812">
      <w:pPr>
        <w:pStyle w:val="LGTdoc1"/>
        <w:numPr>
          <w:ilvl w:val="1"/>
          <w:numId w:val="9"/>
        </w:numPr>
        <w:spacing w:beforeLines="0" w:after="0" w:afterAutospacing="0"/>
        <w:rPr>
          <w:rFonts w:ascii="Arial" w:hAnsi="Arial" w:cs="Arial"/>
          <w:sz w:val="20"/>
        </w:rPr>
      </w:pPr>
      <w:r w:rsidRPr="006A0363">
        <w:rPr>
          <w:rFonts w:ascii="Arial" w:hAnsi="Arial" w:cs="Arial"/>
          <w:sz w:val="20"/>
        </w:rPr>
        <w:t xml:space="preserve">Scrambling phase-based and Gold cover-based WUS </w:t>
      </w:r>
      <w:r w:rsidR="00574586">
        <w:rPr>
          <w:rFonts w:ascii="Arial" w:hAnsi="Arial" w:cs="Arial"/>
          <w:sz w:val="20"/>
        </w:rPr>
        <w:t>performs close to</w:t>
      </w:r>
      <w:r w:rsidRPr="006A0363">
        <w:rPr>
          <w:rFonts w:ascii="Arial" w:hAnsi="Arial" w:cs="Arial"/>
          <w:sz w:val="20"/>
        </w:rPr>
        <w:t xml:space="preserve"> legacy WUS, better than the other schemes. </w:t>
      </w:r>
    </w:p>
    <w:p w14:paraId="5EA9A3CD" w14:textId="77777777" w:rsidR="00A86C9D" w:rsidRPr="00515743" w:rsidRDefault="00A86C9D" w:rsidP="00537A15">
      <w:pPr>
        <w:pStyle w:val="LGTdoc1"/>
        <w:spacing w:beforeLines="0" w:before="120" w:after="220" w:afterAutospacing="0"/>
        <w:rPr>
          <w:rFonts w:ascii="Arial" w:hAnsi="Arial" w:cs="Arial"/>
          <w:sz w:val="4"/>
        </w:rPr>
      </w:pPr>
    </w:p>
    <w:bookmarkEnd w:id="17"/>
    <w:p w14:paraId="2AB94D59" w14:textId="5C5A1685" w:rsidR="00515743" w:rsidRDefault="00574586" w:rsidP="00515743">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9F6AC7">
        <w:rPr>
          <w:rFonts w:ascii="Arial" w:hAnsi="Arial" w:cs="Arial"/>
          <w:sz w:val="20"/>
          <w:u w:val="single"/>
        </w:rPr>
        <w:t>6</w:t>
      </w:r>
      <w:r w:rsidRPr="00CE134B">
        <w:rPr>
          <w:rFonts w:ascii="Arial" w:hAnsi="Arial" w:cs="Arial"/>
          <w:sz w:val="20"/>
        </w:rPr>
        <w:t xml:space="preserve">: </w:t>
      </w:r>
      <w:r w:rsidR="00515743">
        <w:rPr>
          <w:rFonts w:ascii="Arial" w:hAnsi="Arial" w:cs="Arial"/>
          <w:sz w:val="20"/>
        </w:rPr>
        <w:t>Further narrow down following candidates for UE-group WUS sequence</w:t>
      </w:r>
      <w:r w:rsidR="00515743" w:rsidRPr="00CE134B">
        <w:rPr>
          <w:rFonts w:ascii="Arial" w:hAnsi="Arial" w:cs="Arial"/>
          <w:sz w:val="20"/>
        </w:rPr>
        <w:t>.</w:t>
      </w:r>
    </w:p>
    <w:p w14:paraId="185916E2" w14:textId="7D664784" w:rsidR="00515743" w:rsidRPr="00515743" w:rsidRDefault="00515743" w:rsidP="00515743">
      <w:pPr>
        <w:widowControl/>
        <w:numPr>
          <w:ilvl w:val="0"/>
          <w:numId w:val="9"/>
        </w:numPr>
        <w:wordWrap/>
        <w:autoSpaceDE/>
        <w:autoSpaceDN/>
        <w:jc w:val="left"/>
        <w:rPr>
          <w:rFonts w:ascii="Arial" w:hAnsi="Arial" w:cs="Arial"/>
          <w:b/>
          <w:snapToGrid w:val="0"/>
          <w:kern w:val="0"/>
          <w:szCs w:val="20"/>
          <w:lang w:val="en-GB"/>
        </w:rPr>
      </w:pPr>
      <w:r w:rsidRPr="00515743">
        <w:rPr>
          <w:rFonts w:ascii="Arial" w:hAnsi="Arial" w:cs="Arial"/>
          <w:b/>
          <w:snapToGrid w:val="0"/>
          <w:kern w:val="0"/>
          <w:szCs w:val="20"/>
          <w:lang w:val="en-GB"/>
        </w:rPr>
        <w:t>legacy WUS + Gold cover codes</w:t>
      </w:r>
    </w:p>
    <w:p w14:paraId="2CCF8C95" w14:textId="682D7727" w:rsidR="00515743" w:rsidRPr="00515743" w:rsidRDefault="00515743" w:rsidP="00515743">
      <w:pPr>
        <w:widowControl/>
        <w:numPr>
          <w:ilvl w:val="0"/>
          <w:numId w:val="9"/>
        </w:numPr>
        <w:wordWrap/>
        <w:autoSpaceDE/>
        <w:autoSpaceDN/>
        <w:jc w:val="left"/>
        <w:rPr>
          <w:rFonts w:ascii="Arial" w:hAnsi="Arial" w:cs="Arial"/>
          <w:b/>
          <w:snapToGrid w:val="0"/>
          <w:kern w:val="0"/>
          <w:szCs w:val="20"/>
          <w:lang w:val="en-GB"/>
        </w:rPr>
      </w:pPr>
      <w:r w:rsidRPr="00515743">
        <w:rPr>
          <w:rFonts w:ascii="Arial" w:hAnsi="Arial" w:cs="Arial"/>
          <w:b/>
          <w:snapToGrid w:val="0"/>
          <w:kern w:val="0"/>
          <w:szCs w:val="20"/>
          <w:lang w:val="en-GB"/>
        </w:rPr>
        <w:t>legacy WUS + phase shifted scrambling codes</w:t>
      </w:r>
    </w:p>
    <w:p w14:paraId="25AE4C7E" w14:textId="77777777" w:rsidR="00515743" w:rsidRPr="00CE134B" w:rsidRDefault="00515743" w:rsidP="00574586">
      <w:pPr>
        <w:pStyle w:val="LGTdoc1"/>
        <w:spacing w:beforeLines="0" w:before="120" w:after="220" w:afterAutospacing="0"/>
        <w:rPr>
          <w:rFonts w:ascii="Arial" w:hAnsi="Arial" w:cs="Arial"/>
          <w:sz w:val="20"/>
        </w:rPr>
      </w:pPr>
    </w:p>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53FAA71F" w14:textId="77777777" w:rsidR="00FF61A4" w:rsidRPr="00CE134B" w:rsidRDefault="00FF61A4" w:rsidP="00FF61A4">
      <w:pPr>
        <w:pStyle w:val="LGTdoc1"/>
        <w:spacing w:beforeLines="0" w:before="120" w:after="220" w:afterAutospacing="0"/>
        <w:rPr>
          <w:rFonts w:ascii="Arial" w:hAnsi="Arial" w:cs="Arial"/>
          <w:b w:val="0"/>
          <w:sz w:val="20"/>
        </w:rPr>
      </w:pPr>
      <w:r w:rsidRPr="00CE134B">
        <w:rPr>
          <w:rFonts w:ascii="Arial" w:hAnsi="Arial" w:cs="Arial"/>
          <w:b w:val="0"/>
          <w:sz w:val="20"/>
        </w:rPr>
        <w:t>The proposals made in this contribution are summarized below.</w:t>
      </w:r>
    </w:p>
    <w:p w14:paraId="13B31652" w14:textId="3A6B191E" w:rsidR="00287E7A" w:rsidRDefault="00287E7A" w:rsidP="00287E7A">
      <w:pPr>
        <w:pStyle w:val="LGTdoc1"/>
        <w:spacing w:beforeLines="0" w:before="120" w:after="120" w:afterAutospacing="0"/>
        <w:rPr>
          <w:rFonts w:ascii="Arial" w:hAnsi="Arial" w:cs="Arial"/>
          <w:sz w:val="20"/>
        </w:rPr>
      </w:pPr>
      <w:r w:rsidRPr="005E71D4">
        <w:rPr>
          <w:rFonts w:ascii="Arial" w:hAnsi="Arial" w:cs="Arial"/>
          <w:sz w:val="20"/>
          <w:u w:val="single"/>
        </w:rPr>
        <w:t>Proposal 1</w:t>
      </w:r>
      <w:r>
        <w:rPr>
          <w:rFonts w:ascii="Arial" w:hAnsi="Arial" w:cs="Arial"/>
          <w:sz w:val="20"/>
        </w:rPr>
        <w:t>: Legacy WUS resource can be shared by new UEs.</w:t>
      </w:r>
    </w:p>
    <w:p w14:paraId="586C065A" w14:textId="77777777" w:rsidR="00287E7A" w:rsidRDefault="00287E7A" w:rsidP="00287E7A">
      <w:pPr>
        <w:pStyle w:val="LGTdoc1"/>
        <w:numPr>
          <w:ilvl w:val="0"/>
          <w:numId w:val="9"/>
        </w:numPr>
        <w:spacing w:beforeLines="0" w:before="120" w:after="120" w:afterAutospacing="0"/>
        <w:rPr>
          <w:rFonts w:ascii="Arial" w:hAnsi="Arial" w:cs="Arial"/>
          <w:sz w:val="20"/>
        </w:rPr>
      </w:pPr>
      <w:r>
        <w:rPr>
          <w:rFonts w:ascii="Arial" w:hAnsi="Arial" w:cs="Arial"/>
          <w:sz w:val="20"/>
        </w:rPr>
        <w:t>Legacy WUS is the common WUS for all subgroups of new UEs monitoring the legacy WUS resource.</w:t>
      </w:r>
    </w:p>
    <w:p w14:paraId="433C9E3C" w14:textId="77777777" w:rsidR="00287E7A" w:rsidRDefault="00287E7A" w:rsidP="00287E7A">
      <w:pPr>
        <w:pStyle w:val="LGTdoc1"/>
        <w:spacing w:beforeLines="0" w:before="120" w:after="120" w:afterAutospacing="0"/>
        <w:rPr>
          <w:rFonts w:ascii="Arial" w:hAnsi="Arial" w:cs="Arial"/>
          <w:sz w:val="20"/>
        </w:rPr>
      </w:pPr>
      <w:r w:rsidRPr="005E71D4">
        <w:rPr>
          <w:rFonts w:ascii="Arial" w:hAnsi="Arial" w:cs="Arial"/>
          <w:sz w:val="20"/>
          <w:u w:val="single"/>
        </w:rPr>
        <w:t>Proposal 2</w:t>
      </w:r>
      <w:r>
        <w:rPr>
          <w:rFonts w:ascii="Arial" w:hAnsi="Arial" w:cs="Arial"/>
          <w:sz w:val="20"/>
        </w:rPr>
        <w:t>: Support configurable number of subgroups per WUS resource for new UEs.</w:t>
      </w:r>
    </w:p>
    <w:p w14:paraId="078F4116" w14:textId="77777777" w:rsidR="00287E7A" w:rsidRPr="0055674C" w:rsidRDefault="00287E7A" w:rsidP="00287E7A">
      <w:pPr>
        <w:pStyle w:val="LGTdoc1"/>
        <w:numPr>
          <w:ilvl w:val="0"/>
          <w:numId w:val="9"/>
        </w:numPr>
        <w:spacing w:beforeLines="0" w:before="120" w:after="120" w:afterAutospacing="0"/>
        <w:rPr>
          <w:rFonts w:ascii="Arial" w:hAnsi="Arial" w:cs="Arial"/>
          <w:sz w:val="20"/>
        </w:rPr>
      </w:pPr>
      <w:r>
        <w:rPr>
          <w:rFonts w:ascii="Arial" w:hAnsi="Arial" w:cs="Arial"/>
          <w:sz w:val="20"/>
        </w:rPr>
        <w:t>The number of subgroups is up to 8.</w:t>
      </w:r>
    </w:p>
    <w:p w14:paraId="4A483B94" w14:textId="77777777" w:rsidR="00287E7A" w:rsidRPr="003E7A99" w:rsidRDefault="00287E7A" w:rsidP="00287E7A">
      <w:pPr>
        <w:pStyle w:val="Proposal"/>
        <w:spacing w:before="120" w:after="0"/>
        <w:rPr>
          <w:rFonts w:ascii="Arial" w:hAnsi="Arial" w:cs="Arial"/>
        </w:rPr>
      </w:pPr>
      <w:r w:rsidRPr="005E71D4">
        <w:rPr>
          <w:rFonts w:ascii="Arial" w:hAnsi="Arial" w:cs="Arial"/>
          <w:u w:val="single"/>
        </w:rPr>
        <w:lastRenderedPageBreak/>
        <w:t>Proposal 3</w:t>
      </w:r>
      <w:r>
        <w:rPr>
          <w:rFonts w:ascii="Arial" w:hAnsi="Arial" w:cs="Arial"/>
        </w:rPr>
        <w:t xml:space="preserve">: </w:t>
      </w:r>
      <w:r w:rsidRPr="003E7A99">
        <w:rPr>
          <w:rFonts w:ascii="Arial" w:hAnsi="Arial" w:cs="Arial"/>
        </w:rPr>
        <w:t>Configuration of the UE-group WUS is per DRX/eDRX gap.</w:t>
      </w:r>
    </w:p>
    <w:p w14:paraId="502282E4" w14:textId="77777777" w:rsidR="00287E7A" w:rsidRPr="001D629C" w:rsidRDefault="00287E7A" w:rsidP="00287E7A">
      <w:pPr>
        <w:pStyle w:val="LGTdoc1"/>
        <w:numPr>
          <w:ilvl w:val="0"/>
          <w:numId w:val="9"/>
        </w:numPr>
        <w:spacing w:beforeLines="0" w:before="120" w:after="120" w:afterAutospacing="0"/>
        <w:rPr>
          <w:rFonts w:ascii="Arial" w:hAnsi="Arial" w:cs="Arial"/>
          <w:sz w:val="20"/>
        </w:rPr>
      </w:pPr>
      <w:r w:rsidRPr="001D629C">
        <w:rPr>
          <w:rFonts w:ascii="Arial" w:hAnsi="Arial" w:cs="Arial"/>
          <w:sz w:val="20"/>
        </w:rPr>
        <w:t>If DRX gap is same as short eDRX gap, the DRX UEs and eDRX UEs with short eDRX gap have same configuration of UE-group WUS.</w:t>
      </w:r>
    </w:p>
    <w:p w14:paraId="570454C5" w14:textId="77777777" w:rsidR="00287E7A" w:rsidRPr="001D629C" w:rsidRDefault="00287E7A" w:rsidP="00287E7A">
      <w:pPr>
        <w:pStyle w:val="LGTdoc1"/>
        <w:spacing w:beforeLines="0" w:before="120" w:after="120" w:afterAutospacing="0"/>
        <w:rPr>
          <w:rFonts w:ascii="Arial" w:hAnsi="Arial" w:cs="Arial"/>
          <w:sz w:val="20"/>
        </w:rPr>
      </w:pPr>
      <w:r w:rsidRPr="005E71D4">
        <w:rPr>
          <w:rFonts w:ascii="Arial" w:hAnsi="Arial" w:cs="Arial"/>
          <w:sz w:val="20"/>
          <w:u w:val="single"/>
        </w:rPr>
        <w:t>Proposal 4</w:t>
      </w:r>
      <w:r w:rsidRPr="001D629C">
        <w:rPr>
          <w:rFonts w:ascii="Arial" w:hAnsi="Arial" w:cs="Arial"/>
          <w:sz w:val="20"/>
        </w:rPr>
        <w:t>: Each WUS resource has same length of WUS max duration assuming same transmit power as legacy WUS.</w:t>
      </w:r>
    </w:p>
    <w:p w14:paraId="5C34F1A4" w14:textId="77777777" w:rsidR="00287E7A" w:rsidRPr="001D629C" w:rsidRDefault="00287E7A" w:rsidP="00287E7A">
      <w:pPr>
        <w:pStyle w:val="LGTdoc1"/>
        <w:spacing w:beforeLines="0" w:before="120" w:after="120" w:afterAutospacing="0"/>
        <w:rPr>
          <w:rFonts w:ascii="Arial" w:hAnsi="Arial" w:cs="Arial"/>
          <w:sz w:val="20"/>
        </w:rPr>
      </w:pPr>
      <w:r w:rsidRPr="005E71D4">
        <w:rPr>
          <w:rFonts w:ascii="Arial" w:hAnsi="Arial" w:cs="Arial"/>
          <w:sz w:val="20"/>
          <w:u w:val="single"/>
        </w:rPr>
        <w:t>Proposal 5</w:t>
      </w:r>
      <w:r w:rsidRPr="001D629C">
        <w:rPr>
          <w:rFonts w:ascii="Arial" w:hAnsi="Arial" w:cs="Arial"/>
          <w:sz w:val="20"/>
        </w:rPr>
        <w:t xml:space="preserve">: Up to 2 </w:t>
      </w:r>
      <w:proofErr w:type="spellStart"/>
      <w:r w:rsidRPr="001D629C">
        <w:rPr>
          <w:rFonts w:ascii="Arial" w:hAnsi="Arial" w:cs="Arial"/>
          <w:sz w:val="20"/>
        </w:rPr>
        <w:t>TDMed</w:t>
      </w:r>
      <w:proofErr w:type="spellEnd"/>
      <w:r w:rsidRPr="001D629C">
        <w:rPr>
          <w:rFonts w:ascii="Arial" w:hAnsi="Arial" w:cs="Arial"/>
          <w:sz w:val="20"/>
        </w:rPr>
        <w:t xml:space="preserve"> WUS resources per DRX/eDRX gap are contiguous in time domain.</w:t>
      </w:r>
    </w:p>
    <w:p w14:paraId="521978C1" w14:textId="77777777" w:rsidR="00287E7A" w:rsidRDefault="00287E7A" w:rsidP="006A0363">
      <w:pPr>
        <w:pStyle w:val="LGTdoc1"/>
        <w:spacing w:beforeLines="0" w:before="120" w:after="220" w:afterAutospacing="0"/>
        <w:rPr>
          <w:rFonts w:ascii="Arial" w:hAnsi="Arial" w:cs="Arial"/>
          <w:b w:val="0"/>
          <w:sz w:val="20"/>
        </w:rPr>
      </w:pPr>
    </w:p>
    <w:p w14:paraId="6AB315B4" w14:textId="762705E1" w:rsidR="007C7ECD" w:rsidRPr="007C7ECD" w:rsidRDefault="007C7ECD" w:rsidP="006A0363">
      <w:pPr>
        <w:pStyle w:val="LGTdoc1"/>
        <w:spacing w:beforeLines="0" w:before="120" w:after="220" w:afterAutospacing="0"/>
        <w:rPr>
          <w:rFonts w:ascii="Arial" w:hAnsi="Arial" w:cs="Arial"/>
          <w:b w:val="0"/>
          <w:sz w:val="20"/>
        </w:rPr>
      </w:pPr>
      <w:r w:rsidRPr="007C7ECD">
        <w:rPr>
          <w:rFonts w:ascii="Arial" w:hAnsi="Arial" w:cs="Arial"/>
          <w:b w:val="0"/>
          <w:sz w:val="20"/>
        </w:rPr>
        <w:t>For UE-group WUS sequence design:</w:t>
      </w:r>
    </w:p>
    <w:p w14:paraId="2C3167C1" w14:textId="7D1874D4" w:rsidR="00515743" w:rsidRDefault="00515743" w:rsidP="007352AA">
      <w:pPr>
        <w:pStyle w:val="LGTdoc1"/>
        <w:spacing w:beforeLines="0" w:after="0" w:afterAutospacing="0"/>
        <w:rPr>
          <w:rFonts w:ascii="Arial" w:hAnsi="Arial" w:cs="Arial"/>
          <w:sz w:val="20"/>
        </w:rPr>
      </w:pPr>
      <w:r w:rsidRPr="00CE134B">
        <w:rPr>
          <w:rFonts w:ascii="Arial" w:hAnsi="Arial" w:cs="Arial"/>
          <w:sz w:val="20"/>
          <w:u w:val="single"/>
        </w:rPr>
        <w:t xml:space="preserve">Proposal </w:t>
      </w:r>
      <w:r w:rsidR="009F6AC7">
        <w:rPr>
          <w:rFonts w:ascii="Arial" w:hAnsi="Arial" w:cs="Arial"/>
          <w:sz w:val="20"/>
          <w:u w:val="single"/>
        </w:rPr>
        <w:t>6</w:t>
      </w:r>
      <w:r w:rsidRPr="00CE134B">
        <w:rPr>
          <w:rFonts w:ascii="Arial" w:hAnsi="Arial" w:cs="Arial"/>
          <w:sz w:val="20"/>
        </w:rPr>
        <w:t xml:space="preserve">: </w:t>
      </w:r>
      <w:r>
        <w:rPr>
          <w:rFonts w:ascii="Arial" w:hAnsi="Arial" w:cs="Arial"/>
          <w:sz w:val="20"/>
        </w:rPr>
        <w:t>Further narrow down following candidates for UE-group WUS sequence</w:t>
      </w:r>
      <w:r w:rsidRPr="00CE134B">
        <w:rPr>
          <w:rFonts w:ascii="Arial" w:hAnsi="Arial" w:cs="Arial"/>
          <w:sz w:val="20"/>
        </w:rPr>
        <w:t>.</w:t>
      </w:r>
    </w:p>
    <w:p w14:paraId="7E661F6A" w14:textId="77777777" w:rsidR="00515743" w:rsidRPr="00515743" w:rsidRDefault="00515743" w:rsidP="00515743">
      <w:pPr>
        <w:widowControl/>
        <w:numPr>
          <w:ilvl w:val="0"/>
          <w:numId w:val="9"/>
        </w:numPr>
        <w:wordWrap/>
        <w:autoSpaceDE/>
        <w:autoSpaceDN/>
        <w:jc w:val="left"/>
        <w:rPr>
          <w:rFonts w:ascii="Arial" w:hAnsi="Arial" w:cs="Arial"/>
          <w:b/>
          <w:snapToGrid w:val="0"/>
          <w:kern w:val="0"/>
          <w:szCs w:val="20"/>
          <w:lang w:val="en-GB"/>
        </w:rPr>
      </w:pPr>
      <w:r w:rsidRPr="00515743">
        <w:rPr>
          <w:rFonts w:ascii="Arial" w:hAnsi="Arial" w:cs="Arial"/>
          <w:b/>
          <w:snapToGrid w:val="0"/>
          <w:kern w:val="0"/>
          <w:szCs w:val="20"/>
          <w:lang w:val="en-GB"/>
        </w:rPr>
        <w:t>legacy WUS + Gold cover codes</w:t>
      </w:r>
    </w:p>
    <w:p w14:paraId="2ED03093" w14:textId="77777777" w:rsidR="00515743" w:rsidRPr="00515743" w:rsidRDefault="00515743" w:rsidP="00515743">
      <w:pPr>
        <w:widowControl/>
        <w:numPr>
          <w:ilvl w:val="0"/>
          <w:numId w:val="9"/>
        </w:numPr>
        <w:wordWrap/>
        <w:autoSpaceDE/>
        <w:autoSpaceDN/>
        <w:jc w:val="left"/>
        <w:rPr>
          <w:rFonts w:ascii="Arial" w:hAnsi="Arial" w:cs="Arial"/>
          <w:b/>
          <w:snapToGrid w:val="0"/>
          <w:kern w:val="0"/>
          <w:szCs w:val="20"/>
          <w:lang w:val="en-GB"/>
        </w:rPr>
      </w:pPr>
      <w:r w:rsidRPr="00515743">
        <w:rPr>
          <w:rFonts w:ascii="Arial" w:hAnsi="Arial" w:cs="Arial"/>
          <w:b/>
          <w:snapToGrid w:val="0"/>
          <w:kern w:val="0"/>
          <w:szCs w:val="20"/>
          <w:lang w:val="en-GB"/>
        </w:rPr>
        <w:t>legacy WUS + phase shifted scrambling codes</w:t>
      </w:r>
    </w:p>
    <w:p w14:paraId="69C580EB" w14:textId="77777777" w:rsidR="00515743" w:rsidRDefault="00515743" w:rsidP="00E77804">
      <w:pPr>
        <w:pStyle w:val="LGTdoc1"/>
        <w:spacing w:beforeLines="0" w:before="120" w:after="220" w:afterAutospacing="0"/>
        <w:rPr>
          <w:rFonts w:ascii="Arial" w:hAnsi="Arial" w:cs="Arial"/>
        </w:rPr>
      </w:pPr>
    </w:p>
    <w:p w14:paraId="47A6B625" w14:textId="03E4560A"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495369B8" w14:textId="77777777" w:rsidR="004E4B53" w:rsidRDefault="004E4B53" w:rsidP="004E4B53">
      <w:pPr>
        <w:pStyle w:val="LGTdoc1"/>
        <w:numPr>
          <w:ilvl w:val="0"/>
          <w:numId w:val="7"/>
        </w:numPr>
        <w:spacing w:before="120" w:after="220"/>
        <w:ind w:left="360"/>
        <w:rPr>
          <w:rFonts w:ascii="Arial" w:hAnsi="Arial" w:cs="Arial"/>
          <w:b w:val="0"/>
          <w:sz w:val="20"/>
        </w:rPr>
      </w:pPr>
      <w:bookmarkStart w:id="32" w:name="_Hlk536723984"/>
      <w:bookmarkStart w:id="33" w:name="_Ref490169147"/>
      <w:r w:rsidRPr="00CE134B">
        <w:rPr>
          <w:rFonts w:ascii="Arial" w:hAnsi="Arial" w:cs="Arial"/>
          <w:b w:val="0"/>
          <w:sz w:val="20"/>
        </w:rPr>
        <w:t>3GPP RAN1 Chairman’s Notes, RAN1#9</w:t>
      </w:r>
      <w:r>
        <w:rPr>
          <w:rFonts w:ascii="Arial" w:hAnsi="Arial" w:cs="Arial"/>
          <w:b w:val="0"/>
          <w:sz w:val="20"/>
        </w:rPr>
        <w:t>6</w:t>
      </w:r>
      <w:r w:rsidRPr="00CE134B">
        <w:rPr>
          <w:rFonts w:ascii="Arial" w:hAnsi="Arial" w:cs="Arial"/>
          <w:b w:val="0"/>
          <w:sz w:val="20"/>
        </w:rPr>
        <w:t xml:space="preserve">, </w:t>
      </w:r>
      <w:r>
        <w:rPr>
          <w:rFonts w:ascii="Arial" w:hAnsi="Arial" w:cs="Arial"/>
          <w:b w:val="0"/>
          <w:sz w:val="20"/>
        </w:rPr>
        <w:t>Athens</w:t>
      </w:r>
      <w:r w:rsidRPr="008D1E11">
        <w:rPr>
          <w:rFonts w:ascii="Arial" w:hAnsi="Arial" w:cs="Arial"/>
          <w:b w:val="0"/>
          <w:sz w:val="20"/>
        </w:rPr>
        <w:t xml:space="preserve">, </w:t>
      </w:r>
      <w:r>
        <w:rPr>
          <w:rFonts w:ascii="Arial" w:hAnsi="Arial" w:cs="Arial"/>
          <w:b w:val="0"/>
          <w:sz w:val="20"/>
        </w:rPr>
        <w:t>Greece</w:t>
      </w:r>
      <w:r w:rsidRPr="008D1E11">
        <w:rPr>
          <w:rFonts w:ascii="Arial" w:hAnsi="Arial" w:cs="Arial"/>
          <w:b w:val="0"/>
          <w:sz w:val="20"/>
        </w:rPr>
        <w:t xml:space="preserve">, </w:t>
      </w:r>
      <w:r>
        <w:rPr>
          <w:rFonts w:ascii="Arial" w:hAnsi="Arial" w:cs="Arial"/>
          <w:b w:val="0"/>
          <w:sz w:val="20"/>
        </w:rPr>
        <w:t>Feb.</w:t>
      </w:r>
      <w:r w:rsidRPr="008D1E11">
        <w:rPr>
          <w:rFonts w:ascii="Arial" w:hAnsi="Arial" w:cs="Arial"/>
          <w:b w:val="0"/>
          <w:sz w:val="20"/>
        </w:rPr>
        <w:t xml:space="preserve"> </w:t>
      </w:r>
      <w:r>
        <w:rPr>
          <w:rFonts w:ascii="Arial" w:hAnsi="Arial" w:cs="Arial"/>
          <w:b w:val="0"/>
          <w:sz w:val="20"/>
        </w:rPr>
        <w:t>25</w:t>
      </w:r>
      <w:r w:rsidRPr="008D1E11">
        <w:rPr>
          <w:rFonts w:ascii="Arial" w:hAnsi="Arial" w:cs="Arial"/>
          <w:b w:val="0"/>
          <w:sz w:val="20"/>
        </w:rPr>
        <w:t xml:space="preserve">th – </w:t>
      </w:r>
      <w:r>
        <w:rPr>
          <w:rFonts w:ascii="Arial" w:hAnsi="Arial" w:cs="Arial"/>
          <w:b w:val="0"/>
          <w:sz w:val="20"/>
        </w:rPr>
        <w:t>Mar. 1st</w:t>
      </w:r>
      <w:r w:rsidRPr="008D1E11">
        <w:rPr>
          <w:rFonts w:ascii="Arial" w:hAnsi="Arial" w:cs="Arial"/>
          <w:b w:val="0"/>
          <w:sz w:val="20"/>
        </w:rPr>
        <w:t>, 201</w:t>
      </w:r>
      <w:r>
        <w:rPr>
          <w:rFonts w:ascii="Arial" w:hAnsi="Arial" w:cs="Arial"/>
          <w:b w:val="0"/>
          <w:sz w:val="20"/>
        </w:rPr>
        <w:t>9</w:t>
      </w:r>
      <w:r w:rsidRPr="00CE134B">
        <w:rPr>
          <w:rFonts w:ascii="Arial" w:hAnsi="Arial" w:cs="Arial"/>
          <w:b w:val="0"/>
          <w:sz w:val="20"/>
        </w:rPr>
        <w:t>.</w:t>
      </w:r>
    </w:p>
    <w:p w14:paraId="6210EAEA" w14:textId="533EFED3" w:rsidR="008D1E11" w:rsidRDefault="008D1E11" w:rsidP="00170039">
      <w:pPr>
        <w:pStyle w:val="LGTdoc1"/>
        <w:numPr>
          <w:ilvl w:val="0"/>
          <w:numId w:val="7"/>
        </w:numPr>
        <w:spacing w:before="120" w:after="220"/>
        <w:ind w:left="360"/>
        <w:rPr>
          <w:rFonts w:ascii="Arial" w:hAnsi="Arial" w:cs="Arial"/>
          <w:b w:val="0"/>
          <w:sz w:val="20"/>
        </w:rPr>
      </w:pPr>
      <w:r w:rsidRPr="00C00E18">
        <w:rPr>
          <w:rFonts w:ascii="Arial" w:hAnsi="Arial" w:cs="Arial"/>
          <w:b w:val="0"/>
          <w:sz w:val="20"/>
          <w:lang w:val="en-US"/>
        </w:rPr>
        <w:t>R1-1813046</w:t>
      </w:r>
      <w:r w:rsidRPr="008D1E11">
        <w:rPr>
          <w:rFonts w:ascii="Arial" w:hAnsi="Arial" w:cs="Arial"/>
          <w:b w:val="0"/>
          <w:sz w:val="20"/>
        </w:rPr>
        <w:t xml:space="preserve">, “UE-group wake-up signal in NB-IoT”, Ericsson, </w:t>
      </w:r>
      <w:r w:rsidRPr="00CE134B">
        <w:rPr>
          <w:rFonts w:ascii="Arial" w:hAnsi="Arial" w:cs="Arial"/>
          <w:b w:val="0"/>
          <w:sz w:val="20"/>
        </w:rPr>
        <w:t>RAN1#9</w:t>
      </w:r>
      <w:r>
        <w:rPr>
          <w:rFonts w:ascii="Arial" w:hAnsi="Arial" w:cs="Arial"/>
          <w:b w:val="0"/>
          <w:sz w:val="20"/>
        </w:rPr>
        <w:t>5</w:t>
      </w:r>
      <w:r w:rsidRPr="00CE134B">
        <w:rPr>
          <w:rFonts w:ascii="Arial" w:hAnsi="Arial" w:cs="Arial"/>
          <w:b w:val="0"/>
          <w:sz w:val="20"/>
        </w:rPr>
        <w:t xml:space="preserve">, </w:t>
      </w:r>
      <w:r w:rsidRPr="008D1E11">
        <w:rPr>
          <w:rFonts w:ascii="Arial" w:hAnsi="Arial" w:cs="Arial"/>
          <w:b w:val="0"/>
          <w:sz w:val="20"/>
        </w:rPr>
        <w:t>Spokane, USA, November 12th – 16th, 2018</w:t>
      </w:r>
    </w:p>
    <w:bookmarkEnd w:id="32"/>
    <w:p w14:paraId="674EEA02" w14:textId="4BDB1DAC" w:rsidR="003A00C2" w:rsidRPr="00C5012D" w:rsidRDefault="004F1E01" w:rsidP="002C5EA2">
      <w:pPr>
        <w:pStyle w:val="LGTdoc1"/>
        <w:numPr>
          <w:ilvl w:val="0"/>
          <w:numId w:val="7"/>
        </w:numPr>
        <w:spacing w:beforeLines="0" w:before="120" w:after="220" w:afterAutospacing="0"/>
        <w:ind w:left="360"/>
        <w:rPr>
          <w:rFonts w:ascii="Arial" w:hAnsi="Arial" w:cs="Arial"/>
          <w:b w:val="0"/>
          <w:sz w:val="22"/>
          <w:szCs w:val="22"/>
          <w:lang w:val="en-US"/>
        </w:rPr>
      </w:pPr>
      <w:r w:rsidRPr="00C5012D">
        <w:rPr>
          <w:rFonts w:ascii="Arial" w:hAnsi="Arial" w:cs="Arial"/>
          <w:b w:val="0"/>
          <w:sz w:val="20"/>
        </w:rPr>
        <w:t>R1-1812460, “UE-group wake-up signal for NB-IoT”, Intel, RAN1#95, Spokane, USA, November 12th – 16th, 2018.</w:t>
      </w:r>
      <w:bookmarkEnd w:id="18"/>
      <w:bookmarkEnd w:id="33"/>
    </w:p>
    <w:sectPr w:rsidR="003A00C2" w:rsidRPr="00C5012D" w:rsidSect="00B47B85">
      <w:footerReference w:type="even" r:id="rId27"/>
      <w:footerReference w:type="defaul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AB61E" w14:textId="77777777" w:rsidR="00951617" w:rsidRDefault="00951617">
      <w:r>
        <w:separator/>
      </w:r>
    </w:p>
  </w:endnote>
  <w:endnote w:type="continuationSeparator" w:id="0">
    <w:p w14:paraId="258AEA79" w14:textId="77777777" w:rsidR="00951617" w:rsidRDefault="00951617">
      <w:r>
        <w:continuationSeparator/>
      </w:r>
    </w:p>
  </w:endnote>
  <w:endnote w:type="continuationNotice" w:id="1">
    <w:p w14:paraId="2A0CF49E" w14:textId="77777777" w:rsidR="00951617" w:rsidRDefault="00951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25F55" w:rsidRDefault="00025F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25F55" w:rsidRDefault="00025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025F55" w:rsidRDefault="00025F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025F55" w:rsidRDefault="00025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463B2" w14:textId="77777777" w:rsidR="00951617" w:rsidRDefault="00951617">
      <w:r>
        <w:separator/>
      </w:r>
    </w:p>
  </w:footnote>
  <w:footnote w:type="continuationSeparator" w:id="0">
    <w:p w14:paraId="61E745E8" w14:textId="77777777" w:rsidR="00951617" w:rsidRDefault="00951617">
      <w:r>
        <w:continuationSeparator/>
      </w:r>
    </w:p>
  </w:footnote>
  <w:footnote w:type="continuationNotice" w:id="1">
    <w:p w14:paraId="27A2440B" w14:textId="77777777" w:rsidR="00951617" w:rsidRDefault="009516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27DC2"/>
    <w:multiLevelType w:val="hybridMultilevel"/>
    <w:tmpl w:val="BA5E3A7E"/>
    <w:lvl w:ilvl="0" w:tplc="3BE4ED24">
      <w:start w:val="1"/>
      <w:numFmt w:val="bullet"/>
      <w:lvlText w:val="−"/>
      <w:lvlJc w:val="left"/>
      <w:pPr>
        <w:tabs>
          <w:tab w:val="num" w:pos="720"/>
        </w:tabs>
        <w:ind w:left="720" w:hanging="360"/>
      </w:pPr>
      <w:rPr>
        <w:rFonts w:ascii="Calibre Regular" w:hAnsi="Calibre Regular" w:hint="default"/>
      </w:rPr>
    </w:lvl>
    <w:lvl w:ilvl="1" w:tplc="224E5E48">
      <w:start w:val="1"/>
      <w:numFmt w:val="bullet"/>
      <w:lvlText w:val="−"/>
      <w:lvlJc w:val="left"/>
      <w:pPr>
        <w:tabs>
          <w:tab w:val="num" w:pos="1440"/>
        </w:tabs>
        <w:ind w:left="1440" w:hanging="360"/>
      </w:pPr>
      <w:rPr>
        <w:rFonts w:ascii="Calibre Regular" w:hAnsi="Calibre Regular" w:hint="default"/>
      </w:rPr>
    </w:lvl>
    <w:lvl w:ilvl="2" w:tplc="5AEC75DC">
      <w:start w:val="142"/>
      <w:numFmt w:val="bullet"/>
      <w:lvlText w:val="•"/>
      <w:lvlJc w:val="left"/>
      <w:pPr>
        <w:tabs>
          <w:tab w:val="num" w:pos="2160"/>
        </w:tabs>
        <w:ind w:left="2160" w:hanging="360"/>
      </w:pPr>
      <w:rPr>
        <w:rFonts w:ascii="Arial" w:hAnsi="Arial" w:hint="default"/>
      </w:rPr>
    </w:lvl>
    <w:lvl w:ilvl="3" w:tplc="E67EEC96">
      <w:start w:val="1"/>
      <w:numFmt w:val="bullet"/>
      <w:lvlText w:val="−"/>
      <w:lvlJc w:val="left"/>
      <w:pPr>
        <w:tabs>
          <w:tab w:val="num" w:pos="2880"/>
        </w:tabs>
        <w:ind w:left="2880" w:hanging="360"/>
      </w:pPr>
      <w:rPr>
        <w:rFonts w:ascii="Calibre Regular" w:hAnsi="Calibre Regular" w:hint="default"/>
      </w:rPr>
    </w:lvl>
    <w:lvl w:ilvl="4" w:tplc="D2A6C6B8" w:tentative="1">
      <w:start w:val="1"/>
      <w:numFmt w:val="bullet"/>
      <w:lvlText w:val="−"/>
      <w:lvlJc w:val="left"/>
      <w:pPr>
        <w:tabs>
          <w:tab w:val="num" w:pos="3600"/>
        </w:tabs>
        <w:ind w:left="3600" w:hanging="360"/>
      </w:pPr>
      <w:rPr>
        <w:rFonts w:ascii="Calibre Regular" w:hAnsi="Calibre Regular" w:hint="default"/>
      </w:rPr>
    </w:lvl>
    <w:lvl w:ilvl="5" w:tplc="0DFE4DA0" w:tentative="1">
      <w:start w:val="1"/>
      <w:numFmt w:val="bullet"/>
      <w:lvlText w:val="−"/>
      <w:lvlJc w:val="left"/>
      <w:pPr>
        <w:tabs>
          <w:tab w:val="num" w:pos="4320"/>
        </w:tabs>
        <w:ind w:left="4320" w:hanging="360"/>
      </w:pPr>
      <w:rPr>
        <w:rFonts w:ascii="Calibre Regular" w:hAnsi="Calibre Regular" w:hint="default"/>
      </w:rPr>
    </w:lvl>
    <w:lvl w:ilvl="6" w:tplc="4ACE4698" w:tentative="1">
      <w:start w:val="1"/>
      <w:numFmt w:val="bullet"/>
      <w:lvlText w:val="−"/>
      <w:lvlJc w:val="left"/>
      <w:pPr>
        <w:tabs>
          <w:tab w:val="num" w:pos="5040"/>
        </w:tabs>
        <w:ind w:left="5040" w:hanging="360"/>
      </w:pPr>
      <w:rPr>
        <w:rFonts w:ascii="Calibre Regular" w:hAnsi="Calibre Regular" w:hint="default"/>
      </w:rPr>
    </w:lvl>
    <w:lvl w:ilvl="7" w:tplc="ADE83C3A" w:tentative="1">
      <w:start w:val="1"/>
      <w:numFmt w:val="bullet"/>
      <w:lvlText w:val="−"/>
      <w:lvlJc w:val="left"/>
      <w:pPr>
        <w:tabs>
          <w:tab w:val="num" w:pos="5760"/>
        </w:tabs>
        <w:ind w:left="5760" w:hanging="360"/>
      </w:pPr>
      <w:rPr>
        <w:rFonts w:ascii="Calibre Regular" w:hAnsi="Calibre Regular" w:hint="default"/>
      </w:rPr>
    </w:lvl>
    <w:lvl w:ilvl="8" w:tplc="EA7EA0FC" w:tentative="1">
      <w:start w:val="1"/>
      <w:numFmt w:val="bullet"/>
      <w:lvlText w:val="−"/>
      <w:lvlJc w:val="left"/>
      <w:pPr>
        <w:tabs>
          <w:tab w:val="num" w:pos="6480"/>
        </w:tabs>
        <w:ind w:left="6480" w:hanging="360"/>
      </w:pPr>
      <w:rPr>
        <w:rFonts w:ascii="Calibre Regular" w:hAnsi="Calibre Regular" w:hint="default"/>
      </w:rPr>
    </w:lvl>
  </w:abstractNum>
  <w:abstractNum w:abstractNumId="1"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9B39BF"/>
    <w:multiLevelType w:val="hybridMultilevel"/>
    <w:tmpl w:val="A558B57A"/>
    <w:lvl w:ilvl="0" w:tplc="EDEE7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59EA3719"/>
    <w:multiLevelType w:val="hybridMultilevel"/>
    <w:tmpl w:val="058C235C"/>
    <w:lvl w:ilvl="0" w:tplc="08CAAD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
  </w:num>
  <w:num w:numId="3">
    <w:abstractNumId w:val="13"/>
  </w:num>
  <w:num w:numId="4">
    <w:abstractNumId w:val="18"/>
  </w:num>
  <w:num w:numId="5">
    <w:abstractNumId w:val="19"/>
  </w:num>
  <w:num w:numId="6">
    <w:abstractNumId w:val="15"/>
  </w:num>
  <w:num w:numId="7">
    <w:abstractNumId w:val="1"/>
  </w:num>
  <w:num w:numId="8">
    <w:abstractNumId w:val="17"/>
  </w:num>
  <w:num w:numId="9">
    <w:abstractNumId w:val="12"/>
  </w:num>
  <w:num w:numId="10">
    <w:abstractNumId w:val="16"/>
  </w:num>
  <w:num w:numId="11">
    <w:abstractNumId w:val="4"/>
  </w:num>
  <w:num w:numId="12">
    <w:abstractNumId w:val="8"/>
  </w:num>
  <w:num w:numId="13">
    <w:abstractNumId w:val="11"/>
  </w:num>
  <w:num w:numId="14">
    <w:abstractNumId w:val="3"/>
  </w:num>
  <w:num w:numId="15">
    <w:abstractNumId w:val="0"/>
  </w:num>
  <w:num w:numId="16">
    <w:abstractNumId w:val="9"/>
  </w:num>
  <w:num w:numId="17">
    <w:abstractNumId w:val="14"/>
  </w:num>
  <w:num w:numId="18">
    <w:abstractNumId w:val="7"/>
  </w:num>
  <w:num w:numId="19">
    <w:abstractNumId w:val="6"/>
  </w:num>
  <w:num w:numId="2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737"/>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5F55"/>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B8"/>
    <w:rsid w:val="000316F2"/>
    <w:rsid w:val="00031CBE"/>
    <w:rsid w:val="00031D12"/>
    <w:rsid w:val="000323AF"/>
    <w:rsid w:val="000327C1"/>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D2D"/>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570"/>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15"/>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35C"/>
    <w:rsid w:val="00060657"/>
    <w:rsid w:val="0006073B"/>
    <w:rsid w:val="00060787"/>
    <w:rsid w:val="00060BFE"/>
    <w:rsid w:val="00060C02"/>
    <w:rsid w:val="00060C86"/>
    <w:rsid w:val="00060F1E"/>
    <w:rsid w:val="00061505"/>
    <w:rsid w:val="00061620"/>
    <w:rsid w:val="00061791"/>
    <w:rsid w:val="00061B20"/>
    <w:rsid w:val="00061DCE"/>
    <w:rsid w:val="00061FC4"/>
    <w:rsid w:val="0006244B"/>
    <w:rsid w:val="000625D7"/>
    <w:rsid w:val="00062636"/>
    <w:rsid w:val="00062846"/>
    <w:rsid w:val="00062A44"/>
    <w:rsid w:val="00062AA4"/>
    <w:rsid w:val="00062D5E"/>
    <w:rsid w:val="00062D8C"/>
    <w:rsid w:val="000634E8"/>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2D1"/>
    <w:rsid w:val="00074590"/>
    <w:rsid w:val="00074C16"/>
    <w:rsid w:val="00074CE3"/>
    <w:rsid w:val="00074EB7"/>
    <w:rsid w:val="000753D5"/>
    <w:rsid w:val="00075460"/>
    <w:rsid w:val="0007555A"/>
    <w:rsid w:val="000755F5"/>
    <w:rsid w:val="000756C8"/>
    <w:rsid w:val="000757E6"/>
    <w:rsid w:val="00075A24"/>
    <w:rsid w:val="00075DB5"/>
    <w:rsid w:val="000763C1"/>
    <w:rsid w:val="00076619"/>
    <w:rsid w:val="000767DD"/>
    <w:rsid w:val="00076903"/>
    <w:rsid w:val="000771F2"/>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01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13B"/>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728"/>
    <w:rsid w:val="000A7885"/>
    <w:rsid w:val="000A7ABF"/>
    <w:rsid w:val="000A7CCA"/>
    <w:rsid w:val="000B006B"/>
    <w:rsid w:val="000B0242"/>
    <w:rsid w:val="000B06CA"/>
    <w:rsid w:val="000B079B"/>
    <w:rsid w:val="000B09A6"/>
    <w:rsid w:val="000B1425"/>
    <w:rsid w:val="000B223C"/>
    <w:rsid w:val="000B2552"/>
    <w:rsid w:val="000B2571"/>
    <w:rsid w:val="000B26F4"/>
    <w:rsid w:val="000B273C"/>
    <w:rsid w:val="000B27AA"/>
    <w:rsid w:val="000B2B69"/>
    <w:rsid w:val="000B2F76"/>
    <w:rsid w:val="000B2F82"/>
    <w:rsid w:val="000B3798"/>
    <w:rsid w:val="000B388A"/>
    <w:rsid w:val="000B399A"/>
    <w:rsid w:val="000B3B21"/>
    <w:rsid w:val="000B3B9C"/>
    <w:rsid w:val="000B3FBA"/>
    <w:rsid w:val="000B411E"/>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45"/>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90B"/>
    <w:rsid w:val="001159AE"/>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7A5"/>
    <w:rsid w:val="001259E8"/>
    <w:rsid w:val="00125B20"/>
    <w:rsid w:val="00125DC9"/>
    <w:rsid w:val="00125FB9"/>
    <w:rsid w:val="0012618E"/>
    <w:rsid w:val="0012639A"/>
    <w:rsid w:val="0012645E"/>
    <w:rsid w:val="00126503"/>
    <w:rsid w:val="0012663E"/>
    <w:rsid w:val="00126773"/>
    <w:rsid w:val="00126C58"/>
    <w:rsid w:val="00126CA9"/>
    <w:rsid w:val="00126E31"/>
    <w:rsid w:val="00126F2C"/>
    <w:rsid w:val="00127118"/>
    <w:rsid w:val="00127204"/>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71"/>
    <w:rsid w:val="001348F9"/>
    <w:rsid w:val="00134B43"/>
    <w:rsid w:val="00134DD5"/>
    <w:rsid w:val="00135E2E"/>
    <w:rsid w:val="00136756"/>
    <w:rsid w:val="00136BCA"/>
    <w:rsid w:val="00136EC6"/>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64"/>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5DFC"/>
    <w:rsid w:val="00176136"/>
    <w:rsid w:val="001761CD"/>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47"/>
    <w:rsid w:val="0018454B"/>
    <w:rsid w:val="0018457F"/>
    <w:rsid w:val="00184694"/>
    <w:rsid w:val="00184CD6"/>
    <w:rsid w:val="00184D1D"/>
    <w:rsid w:val="00184E53"/>
    <w:rsid w:val="001851F8"/>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A7F09"/>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4BE"/>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A52"/>
    <w:rsid w:val="00202D7F"/>
    <w:rsid w:val="00202EBF"/>
    <w:rsid w:val="002030F6"/>
    <w:rsid w:val="00203904"/>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CD3"/>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3C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B06"/>
    <w:rsid w:val="00232F39"/>
    <w:rsid w:val="00233028"/>
    <w:rsid w:val="00233057"/>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05B"/>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9A"/>
    <w:rsid w:val="002430E8"/>
    <w:rsid w:val="0024331B"/>
    <w:rsid w:val="00243699"/>
    <w:rsid w:val="002438E4"/>
    <w:rsid w:val="00243A57"/>
    <w:rsid w:val="00243CDC"/>
    <w:rsid w:val="00243CE1"/>
    <w:rsid w:val="00244121"/>
    <w:rsid w:val="0024431D"/>
    <w:rsid w:val="00244AD8"/>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322"/>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73D"/>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7A"/>
    <w:rsid w:val="00287EA5"/>
    <w:rsid w:val="002903A7"/>
    <w:rsid w:val="00290711"/>
    <w:rsid w:val="00290A36"/>
    <w:rsid w:val="00290B54"/>
    <w:rsid w:val="00290E59"/>
    <w:rsid w:val="002914C3"/>
    <w:rsid w:val="002919DB"/>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4DE2"/>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AC3"/>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A2"/>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0AD0"/>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812"/>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5BA"/>
    <w:rsid w:val="003036BC"/>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397"/>
    <w:rsid w:val="003106DD"/>
    <w:rsid w:val="003108B4"/>
    <w:rsid w:val="00310AA6"/>
    <w:rsid w:val="00310B05"/>
    <w:rsid w:val="00310BF4"/>
    <w:rsid w:val="00310C26"/>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6E9"/>
    <w:rsid w:val="0033130B"/>
    <w:rsid w:val="00331520"/>
    <w:rsid w:val="00331672"/>
    <w:rsid w:val="00331D48"/>
    <w:rsid w:val="00331E76"/>
    <w:rsid w:val="00332088"/>
    <w:rsid w:val="003320A7"/>
    <w:rsid w:val="003325B6"/>
    <w:rsid w:val="00332AE0"/>
    <w:rsid w:val="00332C38"/>
    <w:rsid w:val="00332EB0"/>
    <w:rsid w:val="00332F11"/>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E4"/>
    <w:rsid w:val="0035718A"/>
    <w:rsid w:val="0035725E"/>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21"/>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C43"/>
    <w:rsid w:val="003952AA"/>
    <w:rsid w:val="003954F8"/>
    <w:rsid w:val="00395776"/>
    <w:rsid w:val="00395AED"/>
    <w:rsid w:val="00395BB4"/>
    <w:rsid w:val="0039609B"/>
    <w:rsid w:val="0039620D"/>
    <w:rsid w:val="003963AB"/>
    <w:rsid w:val="00396A13"/>
    <w:rsid w:val="00396EF4"/>
    <w:rsid w:val="00397219"/>
    <w:rsid w:val="00397277"/>
    <w:rsid w:val="0039731C"/>
    <w:rsid w:val="00397926"/>
    <w:rsid w:val="00397A5D"/>
    <w:rsid w:val="003A00C2"/>
    <w:rsid w:val="003A0151"/>
    <w:rsid w:val="003A02AD"/>
    <w:rsid w:val="003A0639"/>
    <w:rsid w:val="003A06DC"/>
    <w:rsid w:val="003A080F"/>
    <w:rsid w:val="003A097B"/>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466"/>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51BC"/>
    <w:rsid w:val="003D52C3"/>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1BB"/>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09"/>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69"/>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14F"/>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3FBB"/>
    <w:rsid w:val="00444016"/>
    <w:rsid w:val="00444251"/>
    <w:rsid w:val="00444468"/>
    <w:rsid w:val="00444685"/>
    <w:rsid w:val="00444A62"/>
    <w:rsid w:val="00444B0E"/>
    <w:rsid w:val="00445044"/>
    <w:rsid w:val="0044525E"/>
    <w:rsid w:val="004453B8"/>
    <w:rsid w:val="00445581"/>
    <w:rsid w:val="00445983"/>
    <w:rsid w:val="00446408"/>
    <w:rsid w:val="00446588"/>
    <w:rsid w:val="0044659F"/>
    <w:rsid w:val="004467A4"/>
    <w:rsid w:val="00446E0E"/>
    <w:rsid w:val="00446F9E"/>
    <w:rsid w:val="004470AB"/>
    <w:rsid w:val="004470CA"/>
    <w:rsid w:val="00447266"/>
    <w:rsid w:val="00447443"/>
    <w:rsid w:val="00447533"/>
    <w:rsid w:val="00447BF7"/>
    <w:rsid w:val="00447C96"/>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895"/>
    <w:rsid w:val="00463ACE"/>
    <w:rsid w:val="00463D1B"/>
    <w:rsid w:val="00463DC7"/>
    <w:rsid w:val="0046443E"/>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1FF8"/>
    <w:rsid w:val="00482274"/>
    <w:rsid w:val="004825BB"/>
    <w:rsid w:val="00482A1D"/>
    <w:rsid w:val="00483617"/>
    <w:rsid w:val="00483680"/>
    <w:rsid w:val="004839A7"/>
    <w:rsid w:val="00483FA0"/>
    <w:rsid w:val="00484638"/>
    <w:rsid w:val="00484656"/>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3C99"/>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0FB8"/>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17"/>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38"/>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D30"/>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B53"/>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96"/>
    <w:rsid w:val="004F07A7"/>
    <w:rsid w:val="004F0A1E"/>
    <w:rsid w:val="004F0C8F"/>
    <w:rsid w:val="004F0D03"/>
    <w:rsid w:val="004F0DFF"/>
    <w:rsid w:val="004F1511"/>
    <w:rsid w:val="004F1514"/>
    <w:rsid w:val="004F1B9A"/>
    <w:rsid w:val="004F1CE6"/>
    <w:rsid w:val="004F1D1C"/>
    <w:rsid w:val="004F1DCE"/>
    <w:rsid w:val="004F1E01"/>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194"/>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07F3F"/>
    <w:rsid w:val="005101A8"/>
    <w:rsid w:val="005102C3"/>
    <w:rsid w:val="005102FA"/>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4EC0"/>
    <w:rsid w:val="00515374"/>
    <w:rsid w:val="005154F0"/>
    <w:rsid w:val="00515743"/>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A15"/>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1EB9"/>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586"/>
    <w:rsid w:val="0057473B"/>
    <w:rsid w:val="00575073"/>
    <w:rsid w:val="00575873"/>
    <w:rsid w:val="00575C25"/>
    <w:rsid w:val="0057658E"/>
    <w:rsid w:val="00576A17"/>
    <w:rsid w:val="00576E09"/>
    <w:rsid w:val="00576E88"/>
    <w:rsid w:val="00576F04"/>
    <w:rsid w:val="00577059"/>
    <w:rsid w:val="005771F2"/>
    <w:rsid w:val="00577830"/>
    <w:rsid w:val="00577BD0"/>
    <w:rsid w:val="00577C59"/>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3A"/>
    <w:rsid w:val="005849D5"/>
    <w:rsid w:val="00584A9B"/>
    <w:rsid w:val="00584AAB"/>
    <w:rsid w:val="00584B18"/>
    <w:rsid w:val="00584CA7"/>
    <w:rsid w:val="00585123"/>
    <w:rsid w:val="005851FC"/>
    <w:rsid w:val="00585365"/>
    <w:rsid w:val="0058540E"/>
    <w:rsid w:val="00585455"/>
    <w:rsid w:val="005854BB"/>
    <w:rsid w:val="005858AD"/>
    <w:rsid w:val="005858E7"/>
    <w:rsid w:val="00585A50"/>
    <w:rsid w:val="00585D9F"/>
    <w:rsid w:val="00585E6D"/>
    <w:rsid w:val="0058605B"/>
    <w:rsid w:val="005861A0"/>
    <w:rsid w:val="005863B9"/>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B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930"/>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AA"/>
    <w:rsid w:val="005B14E9"/>
    <w:rsid w:val="005B1614"/>
    <w:rsid w:val="005B190A"/>
    <w:rsid w:val="005B19FA"/>
    <w:rsid w:val="005B1A15"/>
    <w:rsid w:val="005B1A24"/>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F4D"/>
    <w:rsid w:val="005D13B4"/>
    <w:rsid w:val="005D13FC"/>
    <w:rsid w:val="005D193D"/>
    <w:rsid w:val="005D1AB6"/>
    <w:rsid w:val="005D1B80"/>
    <w:rsid w:val="005D1C24"/>
    <w:rsid w:val="005D1DE8"/>
    <w:rsid w:val="005D1F8C"/>
    <w:rsid w:val="005D21F6"/>
    <w:rsid w:val="005D2575"/>
    <w:rsid w:val="005D26DE"/>
    <w:rsid w:val="005D27C5"/>
    <w:rsid w:val="005D2BD6"/>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1D4"/>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71B"/>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A"/>
    <w:rsid w:val="0060215B"/>
    <w:rsid w:val="0060235E"/>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6E6"/>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47D"/>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466"/>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5CE"/>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2FE2"/>
    <w:rsid w:val="006434F3"/>
    <w:rsid w:val="006437E5"/>
    <w:rsid w:val="006439BF"/>
    <w:rsid w:val="00643D08"/>
    <w:rsid w:val="00643E12"/>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610"/>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51E"/>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363"/>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73"/>
    <w:rsid w:val="006B4C46"/>
    <w:rsid w:val="006B4F32"/>
    <w:rsid w:val="006B53D5"/>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8E6"/>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E8B"/>
    <w:rsid w:val="006F7EEA"/>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C9B"/>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4A1"/>
    <w:rsid w:val="007165D9"/>
    <w:rsid w:val="007166E1"/>
    <w:rsid w:val="00716AC4"/>
    <w:rsid w:val="00716AD9"/>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CB"/>
    <w:rsid w:val="00734C51"/>
    <w:rsid w:val="00735128"/>
    <w:rsid w:val="007351C8"/>
    <w:rsid w:val="007352AA"/>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B70"/>
    <w:rsid w:val="00750EC1"/>
    <w:rsid w:val="007512D7"/>
    <w:rsid w:val="007513B5"/>
    <w:rsid w:val="00751655"/>
    <w:rsid w:val="00751828"/>
    <w:rsid w:val="007518D5"/>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12C"/>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B3B"/>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A52"/>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4EE8"/>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6B0"/>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8C8"/>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392"/>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C7ECD"/>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3E"/>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A48"/>
    <w:rsid w:val="007F2CA6"/>
    <w:rsid w:val="007F2D12"/>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688"/>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60B"/>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2101"/>
    <w:rsid w:val="00852BDD"/>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719"/>
    <w:rsid w:val="00872969"/>
    <w:rsid w:val="00872B46"/>
    <w:rsid w:val="00872D04"/>
    <w:rsid w:val="00872DB9"/>
    <w:rsid w:val="00872EA7"/>
    <w:rsid w:val="00872FA9"/>
    <w:rsid w:val="00873108"/>
    <w:rsid w:val="00873208"/>
    <w:rsid w:val="008732BB"/>
    <w:rsid w:val="00873A63"/>
    <w:rsid w:val="00873C67"/>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8D1"/>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2E"/>
    <w:rsid w:val="008947AA"/>
    <w:rsid w:val="00894879"/>
    <w:rsid w:val="00894B74"/>
    <w:rsid w:val="00894D1A"/>
    <w:rsid w:val="0089535B"/>
    <w:rsid w:val="008956FB"/>
    <w:rsid w:val="00895B95"/>
    <w:rsid w:val="00895C5D"/>
    <w:rsid w:val="00895FED"/>
    <w:rsid w:val="008961FB"/>
    <w:rsid w:val="00896BEF"/>
    <w:rsid w:val="008972EF"/>
    <w:rsid w:val="00897489"/>
    <w:rsid w:val="00897684"/>
    <w:rsid w:val="008976B4"/>
    <w:rsid w:val="0089780D"/>
    <w:rsid w:val="00897B01"/>
    <w:rsid w:val="00897F0D"/>
    <w:rsid w:val="008A06DA"/>
    <w:rsid w:val="008A0C6C"/>
    <w:rsid w:val="008A0E5E"/>
    <w:rsid w:val="008A1450"/>
    <w:rsid w:val="008A168E"/>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00"/>
    <w:rsid w:val="008B0DEE"/>
    <w:rsid w:val="008B0F83"/>
    <w:rsid w:val="008B0FC0"/>
    <w:rsid w:val="008B1224"/>
    <w:rsid w:val="008B12C9"/>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7"/>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796"/>
    <w:rsid w:val="008D1CB4"/>
    <w:rsid w:val="008D1DB5"/>
    <w:rsid w:val="008D1E11"/>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39"/>
    <w:rsid w:val="008D3D50"/>
    <w:rsid w:val="008D3EAC"/>
    <w:rsid w:val="008D4066"/>
    <w:rsid w:val="008D40D4"/>
    <w:rsid w:val="008D4113"/>
    <w:rsid w:val="008D5490"/>
    <w:rsid w:val="008D55AA"/>
    <w:rsid w:val="008D5867"/>
    <w:rsid w:val="008D5AC9"/>
    <w:rsid w:val="008D6173"/>
    <w:rsid w:val="008D621E"/>
    <w:rsid w:val="008D6A77"/>
    <w:rsid w:val="008D70EB"/>
    <w:rsid w:val="008D72C3"/>
    <w:rsid w:val="008D75C1"/>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377"/>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5A8"/>
    <w:rsid w:val="008F65F3"/>
    <w:rsid w:val="008F6907"/>
    <w:rsid w:val="008F6ACA"/>
    <w:rsid w:val="008F6D49"/>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0"/>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3AF"/>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337"/>
    <w:rsid w:val="00947BE7"/>
    <w:rsid w:val="00951292"/>
    <w:rsid w:val="00951617"/>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11"/>
    <w:rsid w:val="0097418C"/>
    <w:rsid w:val="00974241"/>
    <w:rsid w:val="00974897"/>
    <w:rsid w:val="009749F9"/>
    <w:rsid w:val="00974E0E"/>
    <w:rsid w:val="00974E18"/>
    <w:rsid w:val="00975634"/>
    <w:rsid w:val="00975744"/>
    <w:rsid w:val="0097582F"/>
    <w:rsid w:val="00975944"/>
    <w:rsid w:val="00976305"/>
    <w:rsid w:val="00976634"/>
    <w:rsid w:val="009766AF"/>
    <w:rsid w:val="009767ED"/>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DE6"/>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D11"/>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3"/>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77B"/>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5953"/>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01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AC7"/>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768"/>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601"/>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28"/>
    <w:rsid w:val="00A30B81"/>
    <w:rsid w:val="00A311F0"/>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0B3"/>
    <w:rsid w:val="00A455F6"/>
    <w:rsid w:val="00A456A6"/>
    <w:rsid w:val="00A4570A"/>
    <w:rsid w:val="00A45C74"/>
    <w:rsid w:val="00A46243"/>
    <w:rsid w:val="00A465D8"/>
    <w:rsid w:val="00A470A9"/>
    <w:rsid w:val="00A47B7A"/>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C08"/>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406"/>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E7B"/>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9D"/>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676"/>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6CD"/>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0AA"/>
    <w:rsid w:val="00AB186A"/>
    <w:rsid w:val="00AB1915"/>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6F5F"/>
    <w:rsid w:val="00AB711D"/>
    <w:rsid w:val="00AB7763"/>
    <w:rsid w:val="00AB78AB"/>
    <w:rsid w:val="00AB7944"/>
    <w:rsid w:val="00AB7A01"/>
    <w:rsid w:val="00AB7B13"/>
    <w:rsid w:val="00AB7F9D"/>
    <w:rsid w:val="00AC0253"/>
    <w:rsid w:val="00AC056F"/>
    <w:rsid w:val="00AC0754"/>
    <w:rsid w:val="00AC07BD"/>
    <w:rsid w:val="00AC0A6B"/>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583"/>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056"/>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AA7"/>
    <w:rsid w:val="00B11BF7"/>
    <w:rsid w:val="00B11DB3"/>
    <w:rsid w:val="00B11E6C"/>
    <w:rsid w:val="00B125D6"/>
    <w:rsid w:val="00B12836"/>
    <w:rsid w:val="00B12BE4"/>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3CA"/>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01B"/>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DF3"/>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202"/>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1B5"/>
    <w:rsid w:val="00BC0723"/>
    <w:rsid w:val="00BC098D"/>
    <w:rsid w:val="00BC0D75"/>
    <w:rsid w:val="00BC105F"/>
    <w:rsid w:val="00BC1604"/>
    <w:rsid w:val="00BC161A"/>
    <w:rsid w:val="00BC1953"/>
    <w:rsid w:val="00BC1A9B"/>
    <w:rsid w:val="00BC1C20"/>
    <w:rsid w:val="00BC1CA3"/>
    <w:rsid w:val="00BC1CA6"/>
    <w:rsid w:val="00BC2115"/>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297"/>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1F1"/>
    <w:rsid w:val="00BE2574"/>
    <w:rsid w:val="00BE2EE2"/>
    <w:rsid w:val="00BE33A3"/>
    <w:rsid w:val="00BE3826"/>
    <w:rsid w:val="00BE389C"/>
    <w:rsid w:val="00BE3C68"/>
    <w:rsid w:val="00BE3E89"/>
    <w:rsid w:val="00BE405F"/>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6B6"/>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0E18"/>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51C"/>
    <w:rsid w:val="00C07803"/>
    <w:rsid w:val="00C078F1"/>
    <w:rsid w:val="00C07A5B"/>
    <w:rsid w:val="00C07AFF"/>
    <w:rsid w:val="00C07C55"/>
    <w:rsid w:val="00C07C61"/>
    <w:rsid w:val="00C07D70"/>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12"/>
    <w:rsid w:val="00C3456E"/>
    <w:rsid w:val="00C34876"/>
    <w:rsid w:val="00C35574"/>
    <w:rsid w:val="00C355F6"/>
    <w:rsid w:val="00C3562D"/>
    <w:rsid w:val="00C356D8"/>
    <w:rsid w:val="00C3590B"/>
    <w:rsid w:val="00C35981"/>
    <w:rsid w:val="00C35E9F"/>
    <w:rsid w:val="00C36268"/>
    <w:rsid w:val="00C363E5"/>
    <w:rsid w:val="00C3647C"/>
    <w:rsid w:val="00C365DD"/>
    <w:rsid w:val="00C374AD"/>
    <w:rsid w:val="00C37711"/>
    <w:rsid w:val="00C40165"/>
    <w:rsid w:val="00C40897"/>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2D"/>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5A3"/>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36F"/>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B60"/>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09B"/>
    <w:rsid w:val="00CA3AEF"/>
    <w:rsid w:val="00CA3D84"/>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102"/>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6ED"/>
    <w:rsid w:val="00CC47A3"/>
    <w:rsid w:val="00CC4E91"/>
    <w:rsid w:val="00CC5029"/>
    <w:rsid w:val="00CC51AD"/>
    <w:rsid w:val="00CC53C9"/>
    <w:rsid w:val="00CC56A5"/>
    <w:rsid w:val="00CC571C"/>
    <w:rsid w:val="00CC5829"/>
    <w:rsid w:val="00CC61C2"/>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2ED9"/>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717"/>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D8E"/>
    <w:rsid w:val="00D31F09"/>
    <w:rsid w:val="00D31FCA"/>
    <w:rsid w:val="00D33472"/>
    <w:rsid w:val="00D33CC8"/>
    <w:rsid w:val="00D33E30"/>
    <w:rsid w:val="00D340B7"/>
    <w:rsid w:val="00D341DD"/>
    <w:rsid w:val="00D34317"/>
    <w:rsid w:val="00D3444B"/>
    <w:rsid w:val="00D34995"/>
    <w:rsid w:val="00D34A32"/>
    <w:rsid w:val="00D34D33"/>
    <w:rsid w:val="00D34D4F"/>
    <w:rsid w:val="00D355CA"/>
    <w:rsid w:val="00D35627"/>
    <w:rsid w:val="00D35646"/>
    <w:rsid w:val="00D358F9"/>
    <w:rsid w:val="00D35AEC"/>
    <w:rsid w:val="00D35B86"/>
    <w:rsid w:val="00D35E66"/>
    <w:rsid w:val="00D3656A"/>
    <w:rsid w:val="00D369A0"/>
    <w:rsid w:val="00D36E7F"/>
    <w:rsid w:val="00D3730F"/>
    <w:rsid w:val="00D37310"/>
    <w:rsid w:val="00D37323"/>
    <w:rsid w:val="00D378CB"/>
    <w:rsid w:val="00D37AE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2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6AD"/>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57B"/>
    <w:rsid w:val="00DB759C"/>
    <w:rsid w:val="00DB7965"/>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B07"/>
    <w:rsid w:val="00DD4E43"/>
    <w:rsid w:val="00DD51DE"/>
    <w:rsid w:val="00DD59F7"/>
    <w:rsid w:val="00DD5A4D"/>
    <w:rsid w:val="00DD5F53"/>
    <w:rsid w:val="00DD5FF6"/>
    <w:rsid w:val="00DD656B"/>
    <w:rsid w:val="00DD6810"/>
    <w:rsid w:val="00DD68CF"/>
    <w:rsid w:val="00DD695D"/>
    <w:rsid w:val="00DD6A2B"/>
    <w:rsid w:val="00DD6AF2"/>
    <w:rsid w:val="00DD6DDF"/>
    <w:rsid w:val="00DD7509"/>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1AB"/>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0AE"/>
    <w:rsid w:val="00E461BB"/>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B80"/>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0F31"/>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2FD0"/>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3C1A"/>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4E4E"/>
    <w:rsid w:val="00EE5334"/>
    <w:rsid w:val="00EE5684"/>
    <w:rsid w:val="00EE56F2"/>
    <w:rsid w:val="00EE597F"/>
    <w:rsid w:val="00EE5A20"/>
    <w:rsid w:val="00EE5E27"/>
    <w:rsid w:val="00EE6112"/>
    <w:rsid w:val="00EE61AF"/>
    <w:rsid w:val="00EE64D9"/>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9C3"/>
    <w:rsid w:val="00F06F0B"/>
    <w:rsid w:val="00F072F0"/>
    <w:rsid w:val="00F07773"/>
    <w:rsid w:val="00F07778"/>
    <w:rsid w:val="00F07EF1"/>
    <w:rsid w:val="00F10627"/>
    <w:rsid w:val="00F10698"/>
    <w:rsid w:val="00F11856"/>
    <w:rsid w:val="00F119E0"/>
    <w:rsid w:val="00F11B75"/>
    <w:rsid w:val="00F12293"/>
    <w:rsid w:val="00F123EB"/>
    <w:rsid w:val="00F12757"/>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8E2"/>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A98"/>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ED8"/>
    <w:rsid w:val="00F53F9D"/>
    <w:rsid w:val="00F541AF"/>
    <w:rsid w:val="00F5428E"/>
    <w:rsid w:val="00F54298"/>
    <w:rsid w:val="00F54300"/>
    <w:rsid w:val="00F5482F"/>
    <w:rsid w:val="00F54D27"/>
    <w:rsid w:val="00F54F45"/>
    <w:rsid w:val="00F550ED"/>
    <w:rsid w:val="00F55558"/>
    <w:rsid w:val="00F5556C"/>
    <w:rsid w:val="00F555C9"/>
    <w:rsid w:val="00F55611"/>
    <w:rsid w:val="00F55754"/>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74"/>
    <w:rsid w:val="00F610A1"/>
    <w:rsid w:val="00F6132E"/>
    <w:rsid w:val="00F61877"/>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0BC1"/>
    <w:rsid w:val="00F7122F"/>
    <w:rsid w:val="00F71654"/>
    <w:rsid w:val="00F717E0"/>
    <w:rsid w:val="00F719D6"/>
    <w:rsid w:val="00F71DB2"/>
    <w:rsid w:val="00F7236A"/>
    <w:rsid w:val="00F72961"/>
    <w:rsid w:val="00F72AFE"/>
    <w:rsid w:val="00F73770"/>
    <w:rsid w:val="00F73CF1"/>
    <w:rsid w:val="00F73DE0"/>
    <w:rsid w:val="00F74949"/>
    <w:rsid w:val="00F74F44"/>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4BC"/>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92C"/>
    <w:rsid w:val="00F97C0B"/>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58F"/>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A8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017"/>
    <w:rsid w:val="00FF4257"/>
    <w:rsid w:val="00FF44BB"/>
    <w:rsid w:val="00FF4562"/>
    <w:rsid w:val="00FF472D"/>
    <w:rsid w:val="00FF47B8"/>
    <w:rsid w:val="00FF47FD"/>
    <w:rsid w:val="00FF54EF"/>
    <w:rsid w:val="00FF5640"/>
    <w:rsid w:val="00FF5708"/>
    <w:rsid w:val="00FF61A4"/>
    <w:rsid w:val="00FF625A"/>
    <w:rsid w:val="00FF6367"/>
    <w:rsid w:val="00FF63DA"/>
    <w:rsid w:val="00FF6B38"/>
    <w:rsid w:val="00FF73D9"/>
    <w:rsid w:val="00FF73E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roposal">
    <w:name w:val="Proposal"/>
    <w:basedOn w:val="Normal"/>
    <w:link w:val="ProposalChar"/>
    <w:qFormat/>
    <w:rsid w:val="004C5D30"/>
    <w:pPr>
      <w:widowControl/>
      <w:tabs>
        <w:tab w:val="left" w:pos="1701"/>
      </w:tabs>
      <w:wordWrap/>
      <w:overflowPunct w:val="0"/>
      <w:adjustRightInd w:val="0"/>
      <w:spacing w:after="120"/>
      <w:ind w:left="1701" w:hanging="1701"/>
      <w:textAlignment w:val="baseline"/>
    </w:pPr>
    <w:rPr>
      <w:rFonts w:ascii="Times New Roman" w:eastAsia="Times New Roman"/>
      <w:b/>
      <w:bCs/>
      <w:kern w:val="0"/>
      <w:szCs w:val="20"/>
      <w:lang w:val="en-GB" w:eastAsia="zh-CN"/>
    </w:rPr>
  </w:style>
  <w:style w:type="character" w:customStyle="1" w:styleId="ProposalChar">
    <w:name w:val="Proposal Char"/>
    <w:link w:val="Proposal"/>
    <w:qFormat/>
    <w:rsid w:val="004C5D30"/>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2790018">
      <w:bodyDiv w:val="1"/>
      <w:marLeft w:val="0"/>
      <w:marRight w:val="0"/>
      <w:marTop w:val="0"/>
      <w:marBottom w:val="0"/>
      <w:divBdr>
        <w:top w:val="none" w:sz="0" w:space="0" w:color="auto"/>
        <w:left w:val="none" w:sz="0" w:space="0" w:color="auto"/>
        <w:bottom w:val="none" w:sz="0" w:space="0" w:color="auto"/>
        <w:right w:val="none" w:sz="0" w:space="0" w:color="auto"/>
      </w:divBdr>
      <w:divsChild>
        <w:div w:id="1183318154">
          <w:marLeft w:val="878"/>
          <w:marRight w:val="0"/>
          <w:marTop w:val="77"/>
          <w:marBottom w:val="0"/>
          <w:divBdr>
            <w:top w:val="none" w:sz="0" w:space="0" w:color="auto"/>
            <w:left w:val="none" w:sz="0" w:space="0" w:color="auto"/>
            <w:bottom w:val="none" w:sz="0" w:space="0" w:color="auto"/>
            <w:right w:val="none" w:sz="0" w:space="0" w:color="auto"/>
          </w:divBdr>
        </w:div>
        <w:div w:id="38214766">
          <w:marLeft w:val="1210"/>
          <w:marRight w:val="0"/>
          <w:marTop w:val="67"/>
          <w:marBottom w:val="0"/>
          <w:divBdr>
            <w:top w:val="none" w:sz="0" w:space="0" w:color="auto"/>
            <w:left w:val="none" w:sz="0" w:space="0" w:color="auto"/>
            <w:bottom w:val="none" w:sz="0" w:space="0" w:color="auto"/>
            <w:right w:val="none" w:sz="0" w:space="0" w:color="auto"/>
          </w:divBdr>
        </w:div>
        <w:div w:id="1873761865">
          <w:marLeft w:val="878"/>
          <w:marRight w:val="0"/>
          <w:marTop w:val="77"/>
          <w:marBottom w:val="0"/>
          <w:divBdr>
            <w:top w:val="none" w:sz="0" w:space="0" w:color="auto"/>
            <w:left w:val="none" w:sz="0" w:space="0" w:color="auto"/>
            <w:bottom w:val="none" w:sz="0" w:space="0" w:color="auto"/>
            <w:right w:val="none" w:sz="0" w:space="0" w:color="auto"/>
          </w:divBdr>
        </w:div>
        <w:div w:id="956301442">
          <w:marLeft w:val="1210"/>
          <w:marRight w:val="0"/>
          <w:marTop w:val="67"/>
          <w:marBottom w:val="0"/>
          <w:divBdr>
            <w:top w:val="none" w:sz="0" w:space="0" w:color="auto"/>
            <w:left w:val="none" w:sz="0" w:space="0" w:color="auto"/>
            <w:bottom w:val="none" w:sz="0" w:space="0" w:color="auto"/>
            <w:right w:val="none" w:sz="0" w:space="0" w:color="auto"/>
          </w:divBdr>
        </w:div>
        <w:div w:id="814102206">
          <w:marLeft w:val="878"/>
          <w:marRight w:val="0"/>
          <w:marTop w:val="77"/>
          <w:marBottom w:val="0"/>
          <w:divBdr>
            <w:top w:val="none" w:sz="0" w:space="0" w:color="auto"/>
            <w:left w:val="none" w:sz="0" w:space="0" w:color="auto"/>
            <w:bottom w:val="none" w:sz="0" w:space="0" w:color="auto"/>
            <w:right w:val="none" w:sz="0" w:space="0" w:color="auto"/>
          </w:divBdr>
        </w:div>
        <w:div w:id="658575463">
          <w:marLeft w:val="1210"/>
          <w:marRight w:val="0"/>
          <w:marTop w:val="67"/>
          <w:marBottom w:val="0"/>
          <w:divBdr>
            <w:top w:val="none" w:sz="0" w:space="0" w:color="auto"/>
            <w:left w:val="none" w:sz="0" w:space="0" w:color="auto"/>
            <w:bottom w:val="none" w:sz="0" w:space="0" w:color="auto"/>
            <w:right w:val="none" w:sz="0" w:space="0" w:color="auto"/>
          </w:divBdr>
        </w:div>
        <w:div w:id="2019691315">
          <w:marLeft w:val="878"/>
          <w:marRight w:val="0"/>
          <w:marTop w:val="77"/>
          <w:marBottom w:val="0"/>
          <w:divBdr>
            <w:top w:val="none" w:sz="0" w:space="0" w:color="auto"/>
            <w:left w:val="none" w:sz="0" w:space="0" w:color="auto"/>
            <w:bottom w:val="none" w:sz="0" w:space="0" w:color="auto"/>
            <w:right w:val="none" w:sz="0" w:space="0" w:color="auto"/>
          </w:divBdr>
        </w:div>
        <w:div w:id="183910095">
          <w:marLeft w:val="1210"/>
          <w:marRight w:val="0"/>
          <w:marTop w:val="67"/>
          <w:marBottom w:val="0"/>
          <w:divBdr>
            <w:top w:val="none" w:sz="0" w:space="0" w:color="auto"/>
            <w:left w:val="none" w:sz="0" w:space="0" w:color="auto"/>
            <w:bottom w:val="none" w:sz="0" w:space="0" w:color="auto"/>
            <w:right w:val="none" w:sz="0" w:space="0" w:color="auto"/>
          </w:divBdr>
        </w:div>
        <w:div w:id="1919943590">
          <w:marLeft w:val="878"/>
          <w:marRight w:val="0"/>
          <w:marTop w:val="77"/>
          <w:marBottom w:val="0"/>
          <w:divBdr>
            <w:top w:val="none" w:sz="0" w:space="0" w:color="auto"/>
            <w:left w:val="none" w:sz="0" w:space="0" w:color="auto"/>
            <w:bottom w:val="none" w:sz="0" w:space="0" w:color="auto"/>
            <w:right w:val="none" w:sz="0" w:space="0" w:color="auto"/>
          </w:divBdr>
        </w:div>
        <w:div w:id="251355963">
          <w:marLeft w:val="1210"/>
          <w:marRight w:val="0"/>
          <w:marTop w:val="58"/>
          <w:marBottom w:val="0"/>
          <w:divBdr>
            <w:top w:val="none" w:sz="0" w:space="0" w:color="auto"/>
            <w:left w:val="none" w:sz="0" w:space="0" w:color="auto"/>
            <w:bottom w:val="none" w:sz="0" w:space="0" w:color="auto"/>
            <w:right w:val="none" w:sz="0" w:space="0" w:color="auto"/>
          </w:divBdr>
        </w:div>
        <w:div w:id="125390583">
          <w:marLeft w:val="1210"/>
          <w:marRight w:val="0"/>
          <w:marTop w:val="58"/>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518673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6426825">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 w:id="448427421">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0947575">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1E163CB4-ABF3-4AD6-8422-85DE35D14D3C}">
  <ds:schemaRefs>
    <ds:schemaRef ds:uri="http://schemas.openxmlformats.org/officeDocument/2006/bibliography"/>
  </ds:schemaRefs>
</ds:datastoreItem>
</file>

<file path=customXml/itemProps6.xml><?xml version="1.0" encoding="utf-8"?>
<ds:datastoreItem xmlns:ds="http://schemas.openxmlformats.org/officeDocument/2006/customXml" ds:itemID="{40C83BC2-56B7-40C0-9245-FC387054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3035</Words>
  <Characters>17301</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12</cp:revision>
  <cp:lastPrinted>2018-10-17T23:48:00Z</cp:lastPrinted>
  <dcterms:created xsi:type="dcterms:W3CDTF">2019-03-29T18:10:00Z</dcterms:created>
  <dcterms:modified xsi:type="dcterms:W3CDTF">2019-03-30T01:57:00Z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